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597A00" w14:textId="77777777" w:rsidR="00AC5E60" w:rsidRDefault="00AC5E60">
      <w:pPr>
        <w:tabs>
          <w:tab w:val="left" w:pos="7938"/>
        </w:tabs>
        <w:spacing w:line="360" w:lineRule="auto"/>
        <w:rPr>
          <w:rFonts w:ascii="SimHei" w:eastAsia="SimHei" w:hAnsi="SimHei"/>
          <w:b/>
          <w:bCs/>
          <w:sz w:val="32"/>
          <w:szCs w:val="32"/>
          <w:lang w:val="en" w:eastAsia="zh-CN"/>
        </w:rPr>
      </w:pPr>
    </w:p>
    <w:p w14:paraId="06AA4A1D" w14:textId="77777777" w:rsidR="00AC5E60" w:rsidRDefault="00EF30B4">
      <w:pPr>
        <w:tabs>
          <w:tab w:val="left" w:pos="7938"/>
        </w:tabs>
        <w:spacing w:line="360" w:lineRule="auto"/>
        <w:jc w:val="center"/>
        <w:rPr>
          <w:rFonts w:eastAsia="SimHei"/>
          <w:b/>
          <w:sz w:val="30"/>
          <w:szCs w:val="30"/>
          <w:lang w:eastAsia="zh-CN"/>
        </w:rPr>
      </w:pPr>
      <w:r>
        <w:rPr>
          <w:rFonts w:eastAsia="SimHei" w:hint="eastAsia"/>
          <w:b/>
          <w:bCs/>
          <w:sz w:val="30"/>
          <w:szCs w:val="30"/>
          <w:lang w:eastAsia="zh-CN"/>
        </w:rPr>
        <w:t>Webasto</w:t>
      </w:r>
      <w:r>
        <w:rPr>
          <w:rFonts w:eastAsia="SimHei" w:hint="eastAsia"/>
          <w:b/>
          <w:bCs/>
          <w:sz w:val="30"/>
          <w:szCs w:val="30"/>
          <w:lang w:eastAsia="zh-CN"/>
        </w:rPr>
        <w:t>携手通快引领电动汽车技术新潮流</w:t>
      </w:r>
    </w:p>
    <w:p w14:paraId="4DE9F487" w14:textId="77777777" w:rsidR="00AC5E60" w:rsidRDefault="00EF30B4">
      <w:pPr>
        <w:shd w:val="clear" w:color="auto" w:fill="FDFDFE"/>
        <w:spacing w:before="210" w:line="360" w:lineRule="auto"/>
        <w:ind w:firstLineChars="200" w:firstLine="440"/>
        <w:jc w:val="both"/>
        <w:rPr>
          <w:rFonts w:eastAsia="SimHei"/>
          <w:lang w:eastAsia="zh-CN"/>
        </w:rPr>
      </w:pPr>
      <w:r>
        <w:rPr>
          <w:rFonts w:eastAsia="SimHei"/>
          <w:lang w:eastAsia="zh-CN"/>
        </w:rPr>
        <w:t>在电动汽车的选购过程中，加热系统的有效性往往被忽视，然而这一系统对于提供温暖舒适的驾驶环境、清除冬季车窗上的霜雾至关重要。更为关键的是，它还能提升电池效率，因为电池在特定温度范围内性能最佳。</w:t>
      </w:r>
    </w:p>
    <w:p w14:paraId="2356CF83" w14:textId="77777777" w:rsidR="00AC5E60" w:rsidRDefault="00EF30B4">
      <w:pPr>
        <w:shd w:val="clear" w:color="auto" w:fill="FDFDFE"/>
        <w:spacing w:before="210" w:line="360" w:lineRule="auto"/>
        <w:ind w:firstLineChars="200" w:firstLine="440"/>
        <w:jc w:val="both"/>
        <w:rPr>
          <w:rFonts w:eastAsia="SimHei"/>
          <w:lang w:eastAsia="zh-CN"/>
        </w:rPr>
      </w:pPr>
      <w:r>
        <w:rPr>
          <w:rFonts w:eastAsia="SimHei"/>
          <w:lang w:eastAsia="zh-CN"/>
        </w:rPr>
        <w:t>与产生废热的内燃机不同，电动马达需要一个独立的辅助加热系统，该系统从电池获取电力，加热介质如冷却液或电池油，以产生热量。在电动汽车的设计理念中，加热单元的轻量化和小型化是关键。作为汽车加热技术的领导者，</w:t>
      </w:r>
      <w:r>
        <w:rPr>
          <w:rFonts w:eastAsia="SimHei"/>
          <w:lang w:eastAsia="zh-CN"/>
        </w:rPr>
        <w:t>Webasto</w:t>
      </w:r>
      <w:r>
        <w:rPr>
          <w:rFonts w:eastAsia="SimHei"/>
          <w:lang w:eastAsia="zh-CN"/>
        </w:rPr>
        <w:t>在这方面取得了显著成就。</w:t>
      </w:r>
    </w:p>
    <w:p w14:paraId="5463A0B7" w14:textId="77777777" w:rsidR="00AC5E60" w:rsidRDefault="00EF30B4">
      <w:pPr>
        <w:shd w:val="clear" w:color="auto" w:fill="FDFDFE"/>
        <w:spacing w:before="210" w:line="360" w:lineRule="auto"/>
        <w:ind w:firstLineChars="200" w:firstLine="440"/>
        <w:jc w:val="both"/>
        <w:rPr>
          <w:rFonts w:eastAsia="SimHei"/>
          <w:lang w:eastAsia="zh-CN"/>
        </w:rPr>
      </w:pPr>
      <w:r>
        <w:rPr>
          <w:rFonts w:eastAsia="SimHei"/>
          <w:lang w:eastAsia="zh-CN"/>
        </w:rPr>
        <w:t>Webasto</w:t>
      </w:r>
      <w:r>
        <w:rPr>
          <w:rFonts w:eastAsia="SimHei"/>
          <w:lang w:eastAsia="zh-CN"/>
        </w:rPr>
        <w:t>最新推出的高压加热器，不仅适用于多种电动汽车系统电压，还具备连续可调功率，进一步稳定了车载电气系统。这一创新成果得益于通</w:t>
      </w:r>
      <w:proofErr w:type="gramStart"/>
      <w:r>
        <w:rPr>
          <w:rFonts w:eastAsia="SimHei"/>
          <w:lang w:eastAsia="zh-CN"/>
        </w:rPr>
        <w:t>快提供</w:t>
      </w:r>
      <w:proofErr w:type="gramEnd"/>
      <w:r>
        <w:rPr>
          <w:rFonts w:eastAsia="SimHei"/>
          <w:lang w:eastAsia="zh-CN"/>
        </w:rPr>
        <w:t>的三项先进激光应用技术。</w:t>
      </w:r>
    </w:p>
    <w:p w14:paraId="0D197B4E" w14:textId="77777777" w:rsidR="00AC5E60" w:rsidRDefault="00AC5E60">
      <w:pPr>
        <w:shd w:val="clear" w:color="auto" w:fill="FDFDFE"/>
        <w:spacing w:before="210" w:line="360" w:lineRule="auto"/>
        <w:ind w:firstLineChars="200" w:firstLine="440"/>
        <w:jc w:val="both"/>
        <w:rPr>
          <w:rFonts w:eastAsia="SimHei"/>
          <w:lang w:eastAsia="zh-CN"/>
        </w:rPr>
      </w:pPr>
    </w:p>
    <w:p w14:paraId="259C0540" w14:textId="77777777" w:rsidR="00AC5E60" w:rsidRDefault="00EF30B4">
      <w:pPr>
        <w:shd w:val="clear" w:color="auto" w:fill="FDFDFE"/>
        <w:spacing w:before="210" w:line="360" w:lineRule="auto"/>
        <w:rPr>
          <w:rFonts w:eastAsia="SimHei"/>
          <w:b/>
          <w:bCs/>
          <w:lang w:eastAsia="zh-CN"/>
        </w:rPr>
      </w:pPr>
      <w:r>
        <w:rPr>
          <w:rFonts w:eastAsia="SimHei"/>
          <w:b/>
          <w:bCs/>
          <w:color w:val="060607"/>
          <w:spacing w:val="8"/>
          <w:shd w:val="clear" w:color="auto" w:fill="FFFFFF"/>
          <w:lang w:eastAsia="zh-CN"/>
        </w:rPr>
        <w:t>Webasto</w:t>
      </w:r>
      <w:r>
        <w:rPr>
          <w:rFonts w:eastAsia="SimHei"/>
          <w:b/>
          <w:bCs/>
          <w:color w:val="060607"/>
          <w:spacing w:val="8"/>
          <w:shd w:val="clear" w:color="auto" w:fill="FFFFFF"/>
          <w:lang w:eastAsia="zh-CN"/>
        </w:rPr>
        <w:t>实现电动汽车加热器的高效气密焊接</w:t>
      </w:r>
    </w:p>
    <w:p w14:paraId="6D823EA4" w14:textId="77777777" w:rsidR="00AC5E60" w:rsidRDefault="00EF30B4">
      <w:pPr>
        <w:pStyle w:val="ae"/>
        <w:shd w:val="clear" w:color="auto" w:fill="FFFFFF"/>
        <w:spacing w:before="0" w:beforeAutospacing="0" w:after="0" w:afterAutospacing="0" w:line="360" w:lineRule="auto"/>
        <w:ind w:firstLineChars="200" w:firstLine="456"/>
        <w:jc w:val="both"/>
        <w:rPr>
          <w:rFonts w:ascii="Arial" w:eastAsia="SimHei" w:hAnsi="Arial" w:cs="Arial"/>
          <w:color w:val="060607"/>
          <w:spacing w:val="8"/>
          <w:sz w:val="22"/>
          <w:szCs w:val="22"/>
        </w:rPr>
      </w:pPr>
      <w:r>
        <w:rPr>
          <w:rFonts w:ascii="Arial" w:eastAsia="SimHei" w:hAnsi="Arial" w:cs="Arial"/>
          <w:color w:val="060607"/>
          <w:spacing w:val="8"/>
          <w:sz w:val="22"/>
          <w:szCs w:val="22"/>
        </w:rPr>
        <w:t>在德国</w:t>
      </w:r>
      <w:r>
        <w:rPr>
          <w:rFonts w:ascii="Arial" w:eastAsia="SimHei" w:hAnsi="Arial" w:cs="Arial" w:hint="eastAsia"/>
          <w:color w:val="060607"/>
          <w:spacing w:val="8"/>
          <w:sz w:val="22"/>
          <w:szCs w:val="22"/>
          <w:lang w:val="de-DE"/>
        </w:rPr>
        <w:t>新勃兰登堡</w:t>
      </w:r>
      <w:r>
        <w:rPr>
          <w:rFonts w:ascii="Arial" w:eastAsia="SimHei" w:hAnsi="Arial" w:cs="Arial"/>
          <w:color w:val="060607"/>
          <w:spacing w:val="8"/>
          <w:sz w:val="22"/>
          <w:szCs w:val="22"/>
        </w:rPr>
        <w:t>的</w:t>
      </w:r>
      <w:r>
        <w:rPr>
          <w:rFonts w:ascii="Arial" w:eastAsia="SimHei" w:hAnsi="Arial" w:cs="Arial"/>
          <w:color w:val="060607"/>
          <w:spacing w:val="8"/>
          <w:sz w:val="22"/>
          <w:szCs w:val="22"/>
          <w:lang w:val="de-DE"/>
        </w:rPr>
        <w:t>Webasto</w:t>
      </w:r>
      <w:r>
        <w:rPr>
          <w:rFonts w:ascii="Arial" w:eastAsia="SimHei" w:hAnsi="Arial" w:cs="Arial"/>
          <w:color w:val="060607"/>
          <w:spacing w:val="8"/>
          <w:sz w:val="22"/>
          <w:szCs w:val="22"/>
        </w:rPr>
        <w:t>工厂</w:t>
      </w:r>
      <w:r>
        <w:rPr>
          <w:rFonts w:ascii="Arial" w:eastAsia="SimHei" w:hAnsi="Arial" w:cs="Arial"/>
          <w:color w:val="060607"/>
          <w:spacing w:val="8"/>
          <w:sz w:val="22"/>
          <w:szCs w:val="22"/>
          <w:lang w:val="de-DE"/>
        </w:rPr>
        <w:t>，</w:t>
      </w:r>
      <w:r>
        <w:rPr>
          <w:rFonts w:ascii="Arial" w:eastAsia="SimHei" w:hAnsi="Arial" w:cs="Arial"/>
          <w:color w:val="060607"/>
          <w:spacing w:val="8"/>
          <w:sz w:val="22"/>
          <w:szCs w:val="22"/>
          <w:lang w:val="de-DE"/>
        </w:rPr>
        <w:t>Jörn Schmalenberg</w:t>
      </w:r>
      <w:r>
        <w:rPr>
          <w:rFonts w:ascii="Arial" w:eastAsia="SimHei" w:hAnsi="Arial" w:cs="Arial"/>
          <w:color w:val="060607"/>
          <w:spacing w:val="8"/>
          <w:sz w:val="22"/>
          <w:szCs w:val="22"/>
        </w:rPr>
        <w:t>作为生产工程负责人</w:t>
      </w:r>
      <w:r>
        <w:rPr>
          <w:rFonts w:ascii="Arial" w:eastAsia="SimHei" w:hAnsi="Arial" w:cs="Arial"/>
          <w:color w:val="060607"/>
          <w:spacing w:val="8"/>
          <w:sz w:val="22"/>
          <w:szCs w:val="22"/>
          <w:lang w:val="de-DE"/>
        </w:rPr>
        <w:t>，</w:t>
      </w:r>
      <w:r>
        <w:rPr>
          <w:rFonts w:ascii="Arial" w:eastAsia="SimHei" w:hAnsi="Arial" w:cs="Arial"/>
          <w:color w:val="060607"/>
          <w:spacing w:val="8"/>
          <w:sz w:val="22"/>
          <w:szCs w:val="22"/>
        </w:rPr>
        <w:t>领导着电动汽车加热器的制造工作。</w:t>
      </w:r>
      <w:r>
        <w:rPr>
          <w:rFonts w:ascii="Arial" w:eastAsia="SimHei" w:hAnsi="Arial" w:cs="Arial" w:hint="eastAsia"/>
          <w:color w:val="060607"/>
          <w:spacing w:val="8"/>
          <w:sz w:val="22"/>
          <w:szCs w:val="22"/>
        </w:rPr>
        <w:t>该工厂生产的加热器组件占公司为内燃机和电动汽车所制造的总量的</w:t>
      </w:r>
      <w:r>
        <w:rPr>
          <w:rFonts w:ascii="Arial" w:eastAsia="SimHei" w:hAnsi="Arial" w:cs="Arial" w:hint="eastAsia"/>
          <w:color w:val="060607"/>
          <w:spacing w:val="8"/>
          <w:sz w:val="22"/>
          <w:szCs w:val="22"/>
        </w:rPr>
        <w:t>95%</w:t>
      </w:r>
      <w:r>
        <w:rPr>
          <w:rFonts w:ascii="Arial" w:eastAsia="SimHei" w:hAnsi="Arial" w:cs="Arial" w:hint="eastAsia"/>
          <w:color w:val="060607"/>
          <w:spacing w:val="8"/>
          <w:sz w:val="22"/>
          <w:szCs w:val="22"/>
        </w:rPr>
        <w:t>，数以百万计的产品均采用可靠的高性能新能源汽车激光加工技术制造，并销往全球各地。他</w:t>
      </w:r>
      <w:r>
        <w:rPr>
          <w:rFonts w:ascii="Arial" w:eastAsia="SimHei" w:hAnsi="Arial" w:cs="Arial"/>
          <w:color w:val="060607"/>
          <w:spacing w:val="8"/>
          <w:sz w:val="22"/>
          <w:szCs w:val="22"/>
        </w:rPr>
        <w:t>指出：</w:t>
      </w:r>
      <w:r>
        <w:rPr>
          <w:rFonts w:ascii="Arial" w:eastAsia="SimHei" w:hAnsi="Arial" w:cs="Arial"/>
          <w:color w:val="060607"/>
          <w:spacing w:val="8"/>
          <w:sz w:val="22"/>
          <w:szCs w:val="22"/>
        </w:rPr>
        <w:t>“</w:t>
      </w:r>
      <w:r>
        <w:rPr>
          <w:rFonts w:ascii="Arial" w:eastAsia="SimHei" w:hAnsi="Arial" w:cs="Arial"/>
          <w:color w:val="060607"/>
          <w:spacing w:val="8"/>
          <w:sz w:val="22"/>
          <w:szCs w:val="22"/>
        </w:rPr>
        <w:t>电动汽车加热器的工作原理与其他加热器相同：通过热交换器加热液体，然后通过管道输送。液体和高电压不相容，因此确保外壳的密封性至关重要。</w:t>
      </w:r>
      <w:r>
        <w:rPr>
          <w:rFonts w:ascii="Arial" w:eastAsia="SimHei" w:hAnsi="Arial" w:cs="Arial"/>
          <w:color w:val="060607"/>
          <w:spacing w:val="8"/>
          <w:sz w:val="22"/>
          <w:szCs w:val="22"/>
        </w:rPr>
        <w:t>”</w:t>
      </w:r>
    </w:p>
    <w:p w14:paraId="38AA03FA" w14:textId="77777777" w:rsidR="00AC5E60" w:rsidRDefault="00AC5E60">
      <w:pPr>
        <w:pStyle w:val="ae"/>
        <w:shd w:val="clear" w:color="auto" w:fill="FFFFFF"/>
        <w:spacing w:before="0" w:beforeAutospacing="0" w:after="0" w:afterAutospacing="0" w:line="360" w:lineRule="auto"/>
        <w:rPr>
          <w:rFonts w:ascii="Arial" w:eastAsia="SimHei" w:hAnsi="Arial" w:cs="Arial"/>
          <w:color w:val="060607"/>
          <w:spacing w:val="8"/>
          <w:sz w:val="22"/>
          <w:szCs w:val="22"/>
        </w:rPr>
      </w:pPr>
    </w:p>
    <w:p w14:paraId="6D6764F6" w14:textId="77777777" w:rsidR="00AC5E60" w:rsidRDefault="00EF30B4">
      <w:pPr>
        <w:pStyle w:val="ae"/>
        <w:shd w:val="clear" w:color="auto" w:fill="FFFFFF"/>
        <w:spacing w:before="0" w:beforeAutospacing="0" w:after="0" w:afterAutospacing="0" w:line="360" w:lineRule="auto"/>
        <w:ind w:firstLineChars="200" w:firstLine="456"/>
        <w:jc w:val="both"/>
        <w:rPr>
          <w:rFonts w:ascii="Arial" w:eastAsia="SimHei" w:hAnsi="Arial" w:cs="Arial"/>
          <w:color w:val="060607"/>
          <w:spacing w:val="8"/>
          <w:sz w:val="22"/>
          <w:szCs w:val="22"/>
        </w:rPr>
      </w:pPr>
      <w:r>
        <w:rPr>
          <w:rFonts w:ascii="Arial" w:eastAsia="SimHei" w:hAnsi="Arial" w:cs="Arial"/>
          <w:color w:val="060607"/>
          <w:spacing w:val="8"/>
          <w:sz w:val="22"/>
          <w:szCs w:val="22"/>
        </w:rPr>
        <w:t>为此，</w:t>
      </w:r>
      <w:proofErr w:type="spellStart"/>
      <w:r>
        <w:rPr>
          <w:rFonts w:ascii="Arial" w:eastAsia="SimHei" w:hAnsi="Arial" w:cs="Arial" w:hint="eastAsia"/>
          <w:color w:val="060607"/>
          <w:spacing w:val="8"/>
          <w:sz w:val="22"/>
          <w:szCs w:val="22"/>
        </w:rPr>
        <w:t>Webasto</w:t>
      </w:r>
      <w:proofErr w:type="spellEnd"/>
      <w:r>
        <w:rPr>
          <w:rFonts w:ascii="Arial" w:eastAsia="SimHei" w:hAnsi="Arial" w:cs="Arial" w:hint="eastAsia"/>
          <w:color w:val="060607"/>
          <w:spacing w:val="8"/>
          <w:sz w:val="22"/>
          <w:szCs w:val="22"/>
        </w:rPr>
        <w:t>采用了轻质压铸铝外壳。虽然传统的高真空电子束焊接是这种材料实现气密焊接的一种方法，但成本高昂且效率低下。因此，采用了可在大气压下运行且无需保护气体的通快</w:t>
      </w:r>
      <w:proofErr w:type="spellStart"/>
      <w:r>
        <w:rPr>
          <w:rFonts w:ascii="Arial" w:eastAsia="SimHei" w:hAnsi="Arial" w:cs="Arial"/>
          <w:color w:val="060607"/>
          <w:spacing w:val="8"/>
          <w:sz w:val="22"/>
          <w:szCs w:val="22"/>
        </w:rPr>
        <w:t>TruDisk</w:t>
      </w:r>
      <w:proofErr w:type="spellEnd"/>
      <w:r>
        <w:rPr>
          <w:rFonts w:ascii="Arial" w:eastAsia="SimHei" w:hAnsi="Arial" w:cs="Arial"/>
          <w:color w:val="060607"/>
          <w:spacing w:val="8"/>
          <w:sz w:val="22"/>
          <w:szCs w:val="22"/>
        </w:rPr>
        <w:t>碟片激光器。理想情况下，</w:t>
      </w:r>
      <w:r>
        <w:rPr>
          <w:rFonts w:ascii="Arial" w:eastAsia="SimHei" w:hAnsi="Arial" w:cs="Arial" w:hint="eastAsia"/>
          <w:color w:val="060607"/>
          <w:spacing w:val="8"/>
          <w:sz w:val="22"/>
          <w:szCs w:val="22"/>
        </w:rPr>
        <w:t>这种激光器需要尽可能快速、强大地工作，目的是产生无孔隙的焊缝。如果激光在低功率下工作缓慢，材料熔化时可能会形成孔隙，导致外壳无法保持气密性。</w:t>
      </w:r>
      <w:proofErr w:type="spellStart"/>
      <w:r>
        <w:rPr>
          <w:rFonts w:ascii="Arial" w:eastAsia="SimHei" w:hAnsi="Arial" w:cs="Arial"/>
          <w:color w:val="060607"/>
          <w:spacing w:val="8"/>
          <w:sz w:val="22"/>
          <w:szCs w:val="22"/>
        </w:rPr>
        <w:t>Schmalenberg</w:t>
      </w:r>
      <w:proofErr w:type="spellEnd"/>
      <w:r>
        <w:rPr>
          <w:rFonts w:ascii="Arial" w:eastAsia="SimHei" w:hAnsi="Arial" w:cs="Arial"/>
          <w:color w:val="060607"/>
          <w:spacing w:val="8"/>
          <w:sz w:val="22"/>
          <w:szCs w:val="22"/>
        </w:rPr>
        <w:t>解释</w:t>
      </w:r>
      <w:r>
        <w:rPr>
          <w:rFonts w:ascii="Arial" w:eastAsia="SimHei" w:hAnsi="Arial" w:cs="Arial"/>
          <w:color w:val="060607"/>
          <w:spacing w:val="8"/>
          <w:sz w:val="22"/>
          <w:szCs w:val="22"/>
        </w:rPr>
        <w:lastRenderedPageBreak/>
        <w:t>说：</w:t>
      </w:r>
      <w:r>
        <w:rPr>
          <w:rFonts w:ascii="Arial" w:eastAsia="SimHei" w:hAnsi="Arial" w:cs="Arial"/>
          <w:color w:val="060607"/>
          <w:spacing w:val="8"/>
          <w:sz w:val="22"/>
          <w:szCs w:val="22"/>
        </w:rPr>
        <w:t>“</w:t>
      </w:r>
      <w:r>
        <w:rPr>
          <w:rFonts w:ascii="Arial" w:eastAsia="SimHei" w:hAnsi="Arial" w:cs="Arial"/>
          <w:color w:val="060607"/>
          <w:spacing w:val="8"/>
          <w:sz w:val="22"/>
          <w:szCs w:val="22"/>
        </w:rPr>
        <w:t>使用</w:t>
      </w:r>
      <w:r>
        <w:rPr>
          <w:rFonts w:ascii="Arial" w:eastAsia="SimHei" w:hAnsi="Arial" w:cs="Arial"/>
          <w:color w:val="060607"/>
          <w:spacing w:val="8"/>
          <w:sz w:val="22"/>
          <w:szCs w:val="22"/>
        </w:rPr>
        <w:t>16kW</w:t>
      </w:r>
      <w:r>
        <w:rPr>
          <w:rFonts w:ascii="Arial" w:eastAsia="SimHei" w:hAnsi="Arial" w:cs="Arial"/>
          <w:color w:val="060607"/>
          <w:spacing w:val="8"/>
          <w:sz w:val="22"/>
          <w:szCs w:val="22"/>
        </w:rPr>
        <w:t>的</w:t>
      </w:r>
      <w:proofErr w:type="spellStart"/>
      <w:r>
        <w:rPr>
          <w:rFonts w:ascii="Arial" w:eastAsia="SimHei" w:hAnsi="Arial" w:cs="Arial"/>
          <w:color w:val="060607"/>
          <w:spacing w:val="8"/>
          <w:sz w:val="22"/>
          <w:szCs w:val="22"/>
        </w:rPr>
        <w:t>TruDisk</w:t>
      </w:r>
      <w:proofErr w:type="spellEnd"/>
      <w:r>
        <w:rPr>
          <w:rFonts w:ascii="Arial" w:eastAsia="SimHei" w:hAnsi="Arial" w:cs="Arial"/>
          <w:color w:val="060607"/>
          <w:spacing w:val="8"/>
          <w:sz w:val="22"/>
          <w:szCs w:val="22"/>
        </w:rPr>
        <w:t>碟片激光器，我们采用了</w:t>
      </w:r>
      <w:r>
        <w:rPr>
          <w:rFonts w:ascii="Arial" w:eastAsia="SimHei" w:hAnsi="Arial" w:cs="Arial"/>
          <w:color w:val="060607"/>
          <w:spacing w:val="8"/>
          <w:sz w:val="22"/>
          <w:szCs w:val="22"/>
        </w:rPr>
        <w:t>‘</w:t>
      </w:r>
      <w:r>
        <w:rPr>
          <w:rFonts w:ascii="Arial" w:eastAsia="SimHei" w:hAnsi="Arial" w:cs="Arial"/>
          <w:color w:val="060607"/>
          <w:spacing w:val="8"/>
          <w:sz w:val="22"/>
          <w:szCs w:val="22"/>
        </w:rPr>
        <w:t>大锤</w:t>
      </w:r>
      <w:r>
        <w:rPr>
          <w:rFonts w:ascii="Arial" w:eastAsia="SimHei" w:hAnsi="Arial" w:cs="Arial"/>
          <w:color w:val="060607"/>
          <w:spacing w:val="8"/>
          <w:sz w:val="22"/>
          <w:szCs w:val="22"/>
        </w:rPr>
        <w:t>’</w:t>
      </w:r>
      <w:r>
        <w:rPr>
          <w:rFonts w:ascii="Arial" w:eastAsia="SimHei" w:hAnsi="Arial" w:cs="Arial"/>
          <w:color w:val="060607"/>
          <w:spacing w:val="8"/>
          <w:sz w:val="22"/>
          <w:szCs w:val="22"/>
        </w:rPr>
        <w:t>效应，这样一开始就没有时间让气泡形成。</w:t>
      </w:r>
      <w:r>
        <w:rPr>
          <w:rFonts w:ascii="Arial" w:eastAsia="SimHei" w:hAnsi="Arial" w:cs="Arial"/>
          <w:color w:val="060607"/>
          <w:spacing w:val="8"/>
          <w:sz w:val="22"/>
          <w:szCs w:val="22"/>
        </w:rPr>
        <w:t>”</w:t>
      </w:r>
    </w:p>
    <w:p w14:paraId="27C3C258" w14:textId="77777777" w:rsidR="00AC5E60" w:rsidRDefault="00AC5E60">
      <w:pPr>
        <w:pStyle w:val="ae"/>
        <w:shd w:val="clear" w:color="auto" w:fill="FFFFFF"/>
        <w:spacing w:before="0" w:beforeAutospacing="0" w:after="0" w:afterAutospacing="0" w:line="360" w:lineRule="auto"/>
        <w:ind w:firstLineChars="200" w:firstLine="456"/>
        <w:jc w:val="both"/>
        <w:rPr>
          <w:rFonts w:ascii="Arial" w:eastAsia="SimHei" w:hAnsi="Arial" w:cs="Arial"/>
          <w:color w:val="060607"/>
          <w:spacing w:val="8"/>
          <w:sz w:val="22"/>
          <w:szCs w:val="22"/>
        </w:rPr>
      </w:pPr>
    </w:p>
    <w:p w14:paraId="1C03792C" w14:textId="77777777" w:rsidR="00AC5E60" w:rsidRDefault="00EF30B4">
      <w:pPr>
        <w:pStyle w:val="ae"/>
        <w:shd w:val="clear" w:color="auto" w:fill="FFFFFF"/>
        <w:spacing w:before="0" w:beforeAutospacing="0" w:after="0" w:afterAutospacing="0" w:line="360" w:lineRule="auto"/>
        <w:ind w:firstLineChars="200" w:firstLine="456"/>
        <w:jc w:val="both"/>
        <w:rPr>
          <w:rFonts w:ascii="Arial" w:eastAsia="SimHei" w:hAnsi="Arial" w:cs="Arial"/>
          <w:color w:val="060607"/>
          <w:spacing w:val="8"/>
          <w:sz w:val="22"/>
          <w:szCs w:val="22"/>
        </w:rPr>
      </w:pPr>
      <w:r>
        <w:rPr>
          <w:rFonts w:ascii="Arial" w:eastAsia="SimHei" w:hAnsi="Arial" w:cs="Arial" w:hint="eastAsia"/>
          <w:color w:val="060607"/>
          <w:spacing w:val="8"/>
          <w:sz w:val="22"/>
          <w:szCs w:val="22"/>
        </w:rPr>
        <w:t>至关重要的是，激光需要产生尽可能大的匙孔。“高激光功率会产生稳定的匙孔。用得越多，效果越好。”</w:t>
      </w:r>
      <w:proofErr w:type="spellStart"/>
      <w:r>
        <w:rPr>
          <w:rFonts w:ascii="Arial" w:eastAsia="SimHei" w:hAnsi="Arial" w:cs="Arial" w:hint="eastAsia"/>
          <w:color w:val="060607"/>
          <w:spacing w:val="8"/>
          <w:sz w:val="22"/>
          <w:szCs w:val="22"/>
        </w:rPr>
        <w:t>Schmalenberg</w:t>
      </w:r>
      <w:proofErr w:type="spellEnd"/>
      <w:r>
        <w:rPr>
          <w:rFonts w:ascii="Arial" w:eastAsia="SimHei" w:hAnsi="Arial" w:cs="Arial" w:hint="eastAsia"/>
          <w:color w:val="060607"/>
          <w:spacing w:val="8"/>
          <w:sz w:val="22"/>
          <w:szCs w:val="22"/>
        </w:rPr>
        <w:t>解释道。</w:t>
      </w:r>
      <w:proofErr w:type="spellStart"/>
      <w:r>
        <w:rPr>
          <w:rFonts w:ascii="Arial" w:eastAsia="SimHei" w:hAnsi="Arial" w:cs="Arial" w:hint="eastAsia"/>
          <w:color w:val="060607"/>
          <w:spacing w:val="8"/>
          <w:sz w:val="22"/>
          <w:szCs w:val="22"/>
        </w:rPr>
        <w:t>Webasto</w:t>
      </w:r>
      <w:proofErr w:type="spellEnd"/>
      <w:r>
        <w:rPr>
          <w:rFonts w:ascii="Arial" w:eastAsia="SimHei" w:hAnsi="Arial" w:cs="Arial" w:hint="eastAsia"/>
          <w:color w:val="060607"/>
          <w:spacing w:val="8"/>
          <w:sz w:val="22"/>
          <w:szCs w:val="22"/>
        </w:rPr>
        <w:t>对目前的结果非常满意，但也在考虑将这种应用与新型多焦点光学技术相结合。该技术将激光束分割成四个独立的光斑，以正方形的方式排列，使得它们的有效半径重叠，从而形成一个非常大的匙孔。激光功率在整个作用区域均匀分布，</w:t>
      </w:r>
      <w:proofErr w:type="gramStart"/>
      <w:r>
        <w:rPr>
          <w:rFonts w:ascii="Arial" w:eastAsia="SimHei" w:hAnsi="Arial" w:cs="Arial" w:hint="eastAsia"/>
          <w:color w:val="060607"/>
          <w:spacing w:val="8"/>
          <w:sz w:val="22"/>
          <w:szCs w:val="22"/>
        </w:rPr>
        <w:t>使匙孔保持</w:t>
      </w:r>
      <w:proofErr w:type="gramEnd"/>
      <w:r>
        <w:rPr>
          <w:rFonts w:ascii="Arial" w:eastAsia="SimHei" w:hAnsi="Arial" w:cs="Arial" w:hint="eastAsia"/>
          <w:color w:val="060607"/>
          <w:spacing w:val="8"/>
          <w:sz w:val="22"/>
          <w:szCs w:val="22"/>
        </w:rPr>
        <w:t>开放而</w:t>
      </w:r>
      <w:proofErr w:type="gramStart"/>
      <w:r>
        <w:rPr>
          <w:rFonts w:ascii="Arial" w:eastAsia="SimHei" w:hAnsi="Arial" w:cs="Arial" w:hint="eastAsia"/>
          <w:color w:val="060607"/>
          <w:spacing w:val="8"/>
          <w:sz w:val="22"/>
          <w:szCs w:val="22"/>
        </w:rPr>
        <w:t>不</w:t>
      </w:r>
      <w:proofErr w:type="gramEnd"/>
      <w:r>
        <w:rPr>
          <w:rFonts w:ascii="Arial" w:eastAsia="SimHei" w:hAnsi="Arial" w:cs="Arial" w:hint="eastAsia"/>
          <w:color w:val="060607"/>
          <w:spacing w:val="8"/>
          <w:sz w:val="22"/>
          <w:szCs w:val="22"/>
        </w:rPr>
        <w:t>塌陷，且没有孔隙。</w:t>
      </w:r>
    </w:p>
    <w:p w14:paraId="4C4C403C" w14:textId="77777777" w:rsidR="00AC5E60" w:rsidRDefault="00AC5E60">
      <w:pPr>
        <w:pStyle w:val="ae"/>
        <w:shd w:val="clear" w:color="auto" w:fill="FFFFFF"/>
        <w:spacing w:before="0" w:beforeAutospacing="0" w:after="0" w:afterAutospacing="0" w:line="360" w:lineRule="auto"/>
        <w:ind w:firstLineChars="200" w:firstLine="456"/>
        <w:jc w:val="both"/>
        <w:rPr>
          <w:rFonts w:ascii="Arial" w:eastAsia="SimHei" w:hAnsi="Arial" w:cs="Arial"/>
          <w:color w:val="060607"/>
          <w:spacing w:val="8"/>
          <w:sz w:val="22"/>
          <w:szCs w:val="22"/>
        </w:rPr>
      </w:pPr>
    </w:p>
    <w:p w14:paraId="244920EE" w14:textId="77777777" w:rsidR="00AC5E60" w:rsidRDefault="00EF30B4">
      <w:pPr>
        <w:pStyle w:val="ae"/>
        <w:shd w:val="clear" w:color="auto" w:fill="FFFFFF"/>
        <w:spacing w:before="0" w:beforeAutospacing="0" w:after="0" w:afterAutospacing="0" w:line="360" w:lineRule="auto"/>
        <w:jc w:val="center"/>
        <w:rPr>
          <w:rFonts w:ascii="Arial" w:eastAsia="SimHei" w:hAnsi="Arial" w:cs="Arial"/>
          <w:color w:val="060607"/>
          <w:spacing w:val="8"/>
          <w:sz w:val="22"/>
          <w:szCs w:val="22"/>
        </w:rPr>
      </w:pPr>
      <w:r>
        <w:rPr>
          <w:rFonts w:ascii="Arial" w:eastAsia="SimHei" w:hAnsi="Arial" w:cs="Arial"/>
          <w:noProof/>
          <w:sz w:val="22"/>
          <w:szCs w:val="22"/>
        </w:rPr>
        <w:drawing>
          <wp:inline distT="0" distB="0" distL="0" distR="0" wp14:anchorId="0A80A048" wp14:editId="0391A3C8">
            <wp:extent cx="4017010" cy="189103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8"/>
                    <a:stretch>
                      <a:fillRect/>
                    </a:stretch>
                  </pic:blipFill>
                  <pic:spPr>
                    <a:xfrm>
                      <a:off x="0" y="0"/>
                      <a:ext cx="4023164" cy="1894139"/>
                    </a:xfrm>
                    <a:prstGeom prst="rect">
                      <a:avLst/>
                    </a:prstGeom>
                  </pic:spPr>
                </pic:pic>
              </a:graphicData>
            </a:graphic>
          </wp:inline>
        </w:drawing>
      </w:r>
    </w:p>
    <w:p w14:paraId="248109DA" w14:textId="77777777" w:rsidR="00AC5E60" w:rsidRDefault="00EF30B4">
      <w:pPr>
        <w:shd w:val="clear" w:color="auto" w:fill="FDFDFE"/>
        <w:spacing w:before="210" w:line="360" w:lineRule="auto"/>
        <w:jc w:val="center"/>
        <w:rPr>
          <w:rFonts w:eastAsia="SimHei"/>
          <w:i/>
          <w:iCs/>
          <w:sz w:val="20"/>
          <w:szCs w:val="20"/>
          <w:lang w:val="en-US" w:eastAsia="zh-CN"/>
        </w:rPr>
      </w:pPr>
      <w:r>
        <w:rPr>
          <w:rFonts w:eastAsia="SimHei"/>
          <w:i/>
          <w:iCs/>
          <w:sz w:val="20"/>
          <w:szCs w:val="20"/>
          <w:lang w:val="en-US" w:eastAsia="zh-CN"/>
        </w:rPr>
        <w:t>图一：</w:t>
      </w:r>
      <w:proofErr w:type="spellStart"/>
      <w:r>
        <w:rPr>
          <w:rFonts w:eastAsia="SimHei"/>
          <w:i/>
          <w:iCs/>
          <w:sz w:val="20"/>
          <w:szCs w:val="20"/>
          <w:lang w:val="en-US" w:eastAsia="zh-CN"/>
        </w:rPr>
        <w:t>Webasto</w:t>
      </w:r>
      <w:proofErr w:type="spellEnd"/>
      <w:r>
        <w:rPr>
          <w:rFonts w:eastAsia="SimHei"/>
          <w:i/>
          <w:iCs/>
          <w:sz w:val="20"/>
          <w:szCs w:val="20"/>
          <w:lang w:val="en-US" w:eastAsia="zh-CN"/>
        </w:rPr>
        <w:t>采用</w:t>
      </w:r>
      <w:proofErr w:type="spellStart"/>
      <w:r>
        <w:rPr>
          <w:rFonts w:eastAsia="SimHei" w:hint="eastAsia"/>
          <w:i/>
          <w:iCs/>
          <w:sz w:val="20"/>
          <w:szCs w:val="20"/>
          <w:lang w:val="en-US" w:eastAsia="zh-CN"/>
        </w:rPr>
        <w:t>Tru</w:t>
      </w:r>
      <w:r>
        <w:rPr>
          <w:rFonts w:eastAsia="SimHei"/>
          <w:i/>
          <w:iCs/>
          <w:sz w:val="20"/>
          <w:szCs w:val="20"/>
          <w:lang w:val="en-US" w:eastAsia="zh-CN"/>
        </w:rPr>
        <w:t>D</w:t>
      </w:r>
      <w:r>
        <w:rPr>
          <w:rFonts w:eastAsia="SimHei" w:hint="eastAsia"/>
          <w:i/>
          <w:iCs/>
          <w:sz w:val="20"/>
          <w:szCs w:val="20"/>
          <w:lang w:val="en-US" w:eastAsia="zh-CN"/>
        </w:rPr>
        <w:t>isk</w:t>
      </w:r>
      <w:proofErr w:type="spellEnd"/>
      <w:r>
        <w:rPr>
          <w:rFonts w:eastAsia="SimHei"/>
          <w:i/>
          <w:iCs/>
          <w:sz w:val="20"/>
          <w:szCs w:val="20"/>
          <w:lang w:val="en-US" w:eastAsia="zh-CN"/>
        </w:rPr>
        <w:t>，无需保护气体即可操作，目标是制造无孔焊缝</w:t>
      </w:r>
    </w:p>
    <w:p w14:paraId="0563BD4D" w14:textId="77777777" w:rsidR="00AC5E60" w:rsidRDefault="00AC5E60">
      <w:pPr>
        <w:pStyle w:val="ae"/>
        <w:shd w:val="clear" w:color="auto" w:fill="FFFFFF"/>
        <w:spacing w:before="0" w:beforeAutospacing="0" w:after="0" w:afterAutospacing="0" w:line="360" w:lineRule="auto"/>
        <w:ind w:firstLineChars="200" w:firstLine="456"/>
        <w:rPr>
          <w:rFonts w:ascii="Arial" w:eastAsia="SimHei" w:hAnsi="Arial" w:cs="Arial"/>
          <w:color w:val="060607"/>
          <w:spacing w:val="8"/>
          <w:sz w:val="22"/>
          <w:szCs w:val="22"/>
        </w:rPr>
      </w:pPr>
    </w:p>
    <w:p w14:paraId="5E61E2ED" w14:textId="77777777" w:rsidR="00AC5E60" w:rsidRDefault="00EF30B4">
      <w:pPr>
        <w:shd w:val="clear" w:color="auto" w:fill="FDFDFE"/>
        <w:spacing w:before="210" w:line="360" w:lineRule="auto"/>
        <w:jc w:val="both"/>
        <w:rPr>
          <w:rFonts w:eastAsia="SimHei"/>
          <w:b/>
          <w:bCs/>
          <w:lang w:val="en-US" w:eastAsia="zh-CN"/>
        </w:rPr>
      </w:pPr>
      <w:r>
        <w:rPr>
          <w:rFonts w:eastAsia="SimHei"/>
          <w:b/>
          <w:bCs/>
          <w:color w:val="060607"/>
          <w:spacing w:val="8"/>
          <w:shd w:val="clear" w:color="auto" w:fill="FFFFFF"/>
          <w:lang w:eastAsia="zh-CN"/>
        </w:rPr>
        <w:t>绿光激光器助力</w:t>
      </w:r>
      <w:r>
        <w:rPr>
          <w:rFonts w:eastAsia="SimHei"/>
          <w:b/>
          <w:bCs/>
          <w:color w:val="060607"/>
          <w:spacing w:val="8"/>
          <w:shd w:val="clear" w:color="auto" w:fill="FFFFFF"/>
          <w:lang w:eastAsia="zh-CN"/>
        </w:rPr>
        <w:t>Webasto</w:t>
      </w:r>
      <w:r>
        <w:rPr>
          <w:rFonts w:eastAsia="SimHei"/>
          <w:b/>
          <w:bCs/>
          <w:color w:val="060607"/>
          <w:spacing w:val="8"/>
          <w:shd w:val="clear" w:color="auto" w:fill="FFFFFF"/>
          <w:lang w:eastAsia="zh-CN"/>
        </w:rPr>
        <w:t>实现高精度铜焊接</w:t>
      </w:r>
    </w:p>
    <w:p w14:paraId="6C4B8186" w14:textId="77777777" w:rsidR="00AC5E60" w:rsidRDefault="00EF30B4">
      <w:pPr>
        <w:pStyle w:val="ae"/>
        <w:shd w:val="clear" w:color="auto" w:fill="FFFFFF"/>
        <w:spacing w:before="0" w:beforeAutospacing="0" w:after="0" w:afterAutospacing="0" w:line="360" w:lineRule="auto"/>
        <w:ind w:firstLineChars="200" w:firstLine="456"/>
        <w:jc w:val="both"/>
        <w:rPr>
          <w:rFonts w:ascii="Arial" w:eastAsia="SimHei" w:hAnsi="Arial" w:cs="Arial"/>
          <w:color w:val="060607"/>
          <w:spacing w:val="8"/>
          <w:sz w:val="22"/>
          <w:szCs w:val="22"/>
        </w:rPr>
      </w:pPr>
      <w:r>
        <w:rPr>
          <w:rFonts w:ascii="Arial" w:eastAsia="SimHei" w:hAnsi="Arial" w:cs="Arial"/>
          <w:color w:val="060607"/>
          <w:spacing w:val="8"/>
          <w:sz w:val="22"/>
          <w:szCs w:val="22"/>
        </w:rPr>
        <w:t>在</w:t>
      </w:r>
      <w:proofErr w:type="spellStart"/>
      <w:r>
        <w:rPr>
          <w:rFonts w:ascii="Arial" w:eastAsia="SimHei" w:hAnsi="Arial" w:cs="Arial"/>
          <w:color w:val="060607"/>
          <w:spacing w:val="8"/>
          <w:sz w:val="22"/>
          <w:szCs w:val="22"/>
        </w:rPr>
        <w:t>Webasto</w:t>
      </w:r>
      <w:proofErr w:type="spellEnd"/>
      <w:r>
        <w:rPr>
          <w:rFonts w:ascii="Arial" w:eastAsia="SimHei" w:hAnsi="Arial" w:cs="Arial"/>
          <w:color w:val="060607"/>
          <w:spacing w:val="8"/>
          <w:sz w:val="22"/>
          <w:szCs w:val="22"/>
        </w:rPr>
        <w:t>的精密制造流程中，外壳的密封</w:t>
      </w:r>
      <w:proofErr w:type="gramStart"/>
      <w:r>
        <w:rPr>
          <w:rFonts w:ascii="Arial" w:eastAsia="SimHei" w:hAnsi="Arial" w:cs="Arial"/>
          <w:color w:val="060607"/>
          <w:spacing w:val="8"/>
          <w:sz w:val="22"/>
          <w:szCs w:val="22"/>
        </w:rPr>
        <w:t>焊接仅</w:t>
      </w:r>
      <w:proofErr w:type="gramEnd"/>
      <w:r>
        <w:rPr>
          <w:rFonts w:ascii="Arial" w:eastAsia="SimHei" w:hAnsi="Arial" w:cs="Arial"/>
          <w:color w:val="060607"/>
          <w:spacing w:val="8"/>
          <w:sz w:val="22"/>
          <w:szCs w:val="22"/>
        </w:rPr>
        <w:t>是开始，紧随其后的加热元件连接才是技术攻坚的关键。铜，以其卓越的电导性能，在此环节中发挥着核心作用。</w:t>
      </w:r>
      <w:proofErr w:type="spellStart"/>
      <w:r>
        <w:rPr>
          <w:rFonts w:ascii="Arial" w:eastAsia="SimHei" w:hAnsi="Arial" w:cs="Arial"/>
          <w:color w:val="060607"/>
          <w:spacing w:val="8"/>
          <w:sz w:val="22"/>
          <w:szCs w:val="22"/>
        </w:rPr>
        <w:t>Schmalenberg</w:t>
      </w:r>
      <w:proofErr w:type="spellEnd"/>
      <w:r>
        <w:rPr>
          <w:rFonts w:ascii="Arial" w:eastAsia="SimHei" w:hAnsi="Arial" w:cs="Arial"/>
          <w:color w:val="060607"/>
          <w:spacing w:val="8"/>
          <w:sz w:val="22"/>
          <w:szCs w:val="22"/>
        </w:rPr>
        <w:t>指出：</w:t>
      </w:r>
      <w:r>
        <w:rPr>
          <w:rFonts w:ascii="Arial" w:eastAsia="SimHei" w:hAnsi="Arial" w:cs="Arial"/>
          <w:color w:val="060607"/>
          <w:spacing w:val="8"/>
          <w:sz w:val="22"/>
          <w:szCs w:val="22"/>
        </w:rPr>
        <w:t>“</w:t>
      </w:r>
      <w:r>
        <w:rPr>
          <w:rFonts w:ascii="Arial" w:eastAsia="SimHei" w:hAnsi="Arial" w:cs="Arial"/>
          <w:color w:val="060607"/>
          <w:spacing w:val="8"/>
          <w:sz w:val="22"/>
          <w:szCs w:val="22"/>
        </w:rPr>
        <w:t>铜及其配合部件的高反射性，极大地增加了激光焊接的难度。</w:t>
      </w:r>
      <w:r>
        <w:rPr>
          <w:rFonts w:ascii="Arial" w:eastAsia="SimHei" w:hAnsi="Arial" w:cs="Arial"/>
          <w:color w:val="060607"/>
          <w:spacing w:val="8"/>
          <w:sz w:val="22"/>
          <w:szCs w:val="22"/>
        </w:rPr>
        <w:t>”</w:t>
      </w:r>
      <w:r>
        <w:rPr>
          <w:rFonts w:ascii="Arial" w:eastAsia="SimHei" w:hAnsi="Arial" w:cs="Arial"/>
          <w:color w:val="060607"/>
          <w:spacing w:val="8"/>
          <w:sz w:val="22"/>
          <w:szCs w:val="22"/>
        </w:rPr>
        <w:t>更为关键的是，加热单元的焊缝深度必须严格控制，以避免损伤下方的敏感层次。</w:t>
      </w:r>
      <w:r>
        <w:rPr>
          <w:rFonts w:ascii="Arial" w:eastAsia="SimHei" w:hAnsi="Arial" w:cs="Arial"/>
          <w:color w:val="060607"/>
          <w:spacing w:val="8"/>
          <w:sz w:val="22"/>
          <w:szCs w:val="22"/>
        </w:rPr>
        <w:t>“</w:t>
      </w:r>
      <w:r>
        <w:rPr>
          <w:rFonts w:ascii="Arial" w:eastAsia="SimHei" w:hAnsi="Arial" w:cs="Arial"/>
          <w:color w:val="060607"/>
          <w:spacing w:val="8"/>
          <w:sz w:val="22"/>
          <w:szCs w:val="22"/>
        </w:rPr>
        <w:t>精确调控激光焊接深度至关重要，传统的</w:t>
      </w:r>
      <w:r>
        <w:rPr>
          <w:rFonts w:ascii="Arial" w:eastAsia="SimHei" w:hAnsi="Arial" w:cs="Arial" w:hint="eastAsia"/>
          <w:color w:val="060607"/>
          <w:spacing w:val="8"/>
          <w:sz w:val="22"/>
          <w:szCs w:val="22"/>
        </w:rPr>
        <w:t>近</w:t>
      </w:r>
      <w:r>
        <w:rPr>
          <w:rFonts w:ascii="Arial" w:eastAsia="SimHei" w:hAnsi="Arial" w:cs="Arial"/>
          <w:color w:val="060607"/>
          <w:spacing w:val="8"/>
          <w:sz w:val="22"/>
          <w:szCs w:val="22"/>
        </w:rPr>
        <w:t>红外</w:t>
      </w:r>
      <w:r>
        <w:rPr>
          <w:rFonts w:ascii="Arial" w:eastAsia="SimHei" w:hAnsi="Arial" w:cs="Arial" w:hint="eastAsia"/>
          <w:color w:val="060607"/>
          <w:spacing w:val="8"/>
          <w:sz w:val="22"/>
          <w:szCs w:val="22"/>
        </w:rPr>
        <w:t>新能源汽车</w:t>
      </w:r>
      <w:r>
        <w:rPr>
          <w:rFonts w:ascii="Arial" w:eastAsia="SimHei" w:hAnsi="Arial" w:cs="Arial"/>
          <w:color w:val="060607"/>
          <w:spacing w:val="8"/>
          <w:sz w:val="22"/>
          <w:szCs w:val="22"/>
        </w:rPr>
        <w:t>激光</w:t>
      </w:r>
      <w:r>
        <w:rPr>
          <w:rFonts w:ascii="Arial" w:eastAsia="SimHei" w:hAnsi="Arial" w:cs="Arial" w:hint="eastAsia"/>
          <w:color w:val="060607"/>
          <w:spacing w:val="8"/>
          <w:sz w:val="22"/>
          <w:szCs w:val="22"/>
        </w:rPr>
        <w:t>加工</w:t>
      </w:r>
      <w:r>
        <w:rPr>
          <w:rFonts w:ascii="Arial" w:eastAsia="SimHei" w:hAnsi="Arial" w:cs="Arial"/>
          <w:color w:val="060607"/>
          <w:spacing w:val="8"/>
          <w:sz w:val="22"/>
          <w:szCs w:val="22"/>
        </w:rPr>
        <w:t>技术在此显得力不从心。</w:t>
      </w:r>
      <w:r>
        <w:rPr>
          <w:rFonts w:ascii="Arial" w:eastAsia="SimHei" w:hAnsi="Arial" w:cs="Arial"/>
          <w:color w:val="060607"/>
          <w:spacing w:val="8"/>
          <w:sz w:val="22"/>
          <w:szCs w:val="22"/>
        </w:rPr>
        <w:t>”</w:t>
      </w:r>
    </w:p>
    <w:p w14:paraId="27B4F34F" w14:textId="77777777" w:rsidR="00AC5E60" w:rsidRDefault="00AC5E60">
      <w:pPr>
        <w:pStyle w:val="ae"/>
        <w:shd w:val="clear" w:color="auto" w:fill="FFFFFF"/>
        <w:spacing w:before="0" w:beforeAutospacing="0" w:after="0" w:afterAutospacing="0" w:line="360" w:lineRule="auto"/>
        <w:ind w:firstLineChars="200" w:firstLine="456"/>
        <w:jc w:val="both"/>
        <w:rPr>
          <w:rFonts w:ascii="Arial" w:eastAsia="SimHei" w:hAnsi="Arial" w:cs="Arial"/>
          <w:color w:val="060607"/>
          <w:spacing w:val="8"/>
          <w:sz w:val="22"/>
          <w:szCs w:val="22"/>
        </w:rPr>
      </w:pPr>
    </w:p>
    <w:p w14:paraId="63E6DA77" w14:textId="780304A5" w:rsidR="00AC5E60" w:rsidRDefault="00EF30B4">
      <w:pPr>
        <w:pStyle w:val="ae"/>
        <w:shd w:val="clear" w:color="auto" w:fill="FFFFFF"/>
        <w:spacing w:before="0" w:beforeAutospacing="0" w:after="0" w:afterAutospacing="0" w:line="360" w:lineRule="auto"/>
        <w:ind w:firstLineChars="200" w:firstLine="456"/>
        <w:jc w:val="both"/>
        <w:rPr>
          <w:rFonts w:ascii="Arial" w:eastAsia="SimHei" w:hAnsi="Arial" w:cs="Arial"/>
          <w:color w:val="060607"/>
          <w:spacing w:val="8"/>
          <w:sz w:val="22"/>
          <w:szCs w:val="22"/>
        </w:rPr>
      </w:pPr>
      <w:r>
        <w:rPr>
          <w:rFonts w:ascii="Arial" w:eastAsia="SimHei" w:hAnsi="Arial" w:cs="Arial"/>
          <w:color w:val="060607"/>
          <w:spacing w:val="8"/>
          <w:sz w:val="22"/>
          <w:szCs w:val="22"/>
        </w:rPr>
        <w:t>绿光激光器以其对铜的高吸收率波长，解决了这一难题。通过精确的脉冲</w:t>
      </w:r>
      <w:r>
        <w:rPr>
          <w:rFonts w:ascii="Arial" w:eastAsia="SimHei" w:hAnsi="Arial" w:cs="Arial" w:hint="eastAsia"/>
          <w:color w:val="060607"/>
          <w:spacing w:val="8"/>
          <w:sz w:val="22"/>
          <w:szCs w:val="22"/>
        </w:rPr>
        <w:t>控制</w:t>
      </w:r>
      <w:r>
        <w:rPr>
          <w:rFonts w:ascii="Arial" w:eastAsia="SimHei" w:hAnsi="Arial" w:cs="Arial"/>
          <w:color w:val="060607"/>
          <w:spacing w:val="8"/>
          <w:sz w:val="22"/>
          <w:szCs w:val="22"/>
        </w:rPr>
        <w:t>，实现了深度一致且极其准确的焊接效果，无需担心飞溅问题，也省去了保护气体的</w:t>
      </w:r>
      <w:r>
        <w:rPr>
          <w:rFonts w:ascii="Arial" w:eastAsia="SimHei" w:hAnsi="Arial" w:cs="Arial"/>
          <w:color w:val="060607"/>
          <w:spacing w:val="8"/>
          <w:sz w:val="22"/>
          <w:szCs w:val="22"/>
        </w:rPr>
        <w:lastRenderedPageBreak/>
        <w:t>使用。</w:t>
      </w:r>
      <w:r>
        <w:rPr>
          <w:rFonts w:ascii="Arial" w:eastAsia="SimHei" w:hAnsi="Arial" w:cs="Arial" w:hint="eastAsia"/>
          <w:color w:val="060607"/>
          <w:spacing w:val="8"/>
          <w:sz w:val="22"/>
          <w:szCs w:val="22"/>
        </w:rPr>
        <w:t>通快</w:t>
      </w:r>
      <w:proofErr w:type="spellStart"/>
      <w:r>
        <w:rPr>
          <w:rFonts w:ascii="Arial" w:eastAsia="SimHei" w:hAnsi="Arial" w:cs="Arial"/>
          <w:color w:val="060607"/>
          <w:spacing w:val="8"/>
          <w:sz w:val="22"/>
          <w:szCs w:val="22"/>
        </w:rPr>
        <w:t>TruDisk</w:t>
      </w:r>
      <w:proofErr w:type="spellEnd"/>
      <w:r>
        <w:rPr>
          <w:rFonts w:ascii="Arial" w:eastAsia="SimHei" w:hAnsi="Arial" w:cs="Arial"/>
          <w:color w:val="060607"/>
          <w:spacing w:val="8"/>
          <w:sz w:val="22"/>
          <w:szCs w:val="22"/>
        </w:rPr>
        <w:t xml:space="preserve"> Pulse</w:t>
      </w:r>
      <w:r>
        <w:rPr>
          <w:rFonts w:ascii="Arial" w:eastAsia="SimHei" w:hAnsi="Arial" w:cs="Arial"/>
          <w:color w:val="060607"/>
          <w:spacing w:val="8"/>
          <w:sz w:val="22"/>
          <w:szCs w:val="22"/>
        </w:rPr>
        <w:t>激光器，以</w:t>
      </w:r>
      <w:r>
        <w:rPr>
          <w:rFonts w:ascii="Arial" w:eastAsia="SimHei" w:hAnsi="Arial" w:cs="Arial"/>
          <w:color w:val="060607"/>
          <w:spacing w:val="8"/>
          <w:sz w:val="22"/>
          <w:szCs w:val="22"/>
        </w:rPr>
        <w:t>4</w:t>
      </w:r>
      <w:r>
        <w:rPr>
          <w:rFonts w:ascii="Arial" w:eastAsia="SimHei" w:hAnsi="Arial" w:cs="Arial" w:hint="eastAsia"/>
          <w:color w:val="060607"/>
          <w:spacing w:val="8"/>
          <w:sz w:val="22"/>
          <w:szCs w:val="22"/>
        </w:rPr>
        <w:t>k</w:t>
      </w:r>
      <w:r>
        <w:rPr>
          <w:rFonts w:ascii="Arial" w:eastAsia="SimHei" w:hAnsi="Arial" w:cs="Arial"/>
          <w:color w:val="060607"/>
          <w:spacing w:val="8"/>
          <w:sz w:val="22"/>
          <w:szCs w:val="22"/>
        </w:rPr>
        <w:t>W</w:t>
      </w:r>
      <w:r>
        <w:rPr>
          <w:rFonts w:ascii="Arial" w:eastAsia="SimHei" w:hAnsi="Arial" w:cs="Arial"/>
          <w:color w:val="060607"/>
          <w:spacing w:val="8"/>
          <w:sz w:val="22"/>
          <w:szCs w:val="22"/>
        </w:rPr>
        <w:t>的功率和毫秒级的</w:t>
      </w:r>
      <w:r>
        <w:rPr>
          <w:rFonts w:ascii="Arial" w:eastAsia="SimHei" w:hAnsi="Arial" w:cs="Arial" w:hint="eastAsia"/>
          <w:color w:val="060607"/>
          <w:spacing w:val="8"/>
          <w:sz w:val="22"/>
          <w:szCs w:val="22"/>
        </w:rPr>
        <w:t>脉宽</w:t>
      </w:r>
      <w:r>
        <w:rPr>
          <w:rFonts w:ascii="Arial" w:eastAsia="SimHei" w:hAnsi="Arial" w:cs="Arial"/>
          <w:color w:val="060607"/>
          <w:spacing w:val="8"/>
          <w:sz w:val="22"/>
          <w:szCs w:val="22"/>
        </w:rPr>
        <w:t>，轻松应对挑战。</w:t>
      </w:r>
      <w:proofErr w:type="spellStart"/>
      <w:r>
        <w:rPr>
          <w:rFonts w:ascii="Arial" w:eastAsia="SimHei" w:hAnsi="Arial" w:cs="Arial"/>
          <w:color w:val="060607"/>
          <w:spacing w:val="8"/>
          <w:sz w:val="22"/>
          <w:szCs w:val="22"/>
        </w:rPr>
        <w:t>Schmalenberg</w:t>
      </w:r>
      <w:proofErr w:type="spellEnd"/>
      <w:r>
        <w:rPr>
          <w:rFonts w:ascii="Arial" w:eastAsia="SimHei" w:hAnsi="Arial" w:cs="Arial"/>
          <w:color w:val="060607"/>
          <w:spacing w:val="8"/>
          <w:sz w:val="22"/>
          <w:szCs w:val="22"/>
        </w:rPr>
        <w:t>自豪地说：</w:t>
      </w:r>
      <w:r>
        <w:rPr>
          <w:rFonts w:ascii="Arial" w:eastAsia="SimHei" w:hAnsi="Arial" w:cs="Arial"/>
          <w:color w:val="060607"/>
          <w:spacing w:val="8"/>
          <w:sz w:val="22"/>
          <w:szCs w:val="22"/>
        </w:rPr>
        <w:t>“</w:t>
      </w:r>
      <w:r>
        <w:rPr>
          <w:rFonts w:ascii="Arial" w:eastAsia="SimHei" w:hAnsi="Arial" w:cs="Arial"/>
          <w:color w:val="060607"/>
          <w:spacing w:val="8"/>
          <w:sz w:val="22"/>
          <w:szCs w:val="22"/>
        </w:rPr>
        <w:t>数百万组件中无一缺陷，这让我们的工作更加从容。如今，我们的铜焊接工作完全依赖于绿光脉冲激光器，</w:t>
      </w:r>
      <w:r>
        <w:rPr>
          <w:rFonts w:ascii="Arial" w:eastAsia="SimHei" w:hAnsi="Arial" w:cs="Arial" w:hint="eastAsia"/>
          <w:color w:val="060607"/>
          <w:spacing w:val="8"/>
          <w:sz w:val="22"/>
          <w:szCs w:val="22"/>
        </w:rPr>
        <w:t>近</w:t>
      </w:r>
      <w:r>
        <w:rPr>
          <w:rFonts w:ascii="Arial" w:eastAsia="SimHei" w:hAnsi="Arial" w:cs="Arial"/>
          <w:color w:val="060607"/>
          <w:spacing w:val="8"/>
          <w:sz w:val="22"/>
          <w:szCs w:val="22"/>
        </w:rPr>
        <w:t>红外激光</w:t>
      </w:r>
      <w:r>
        <w:rPr>
          <w:rFonts w:ascii="Arial" w:eastAsia="SimHei" w:hAnsi="Arial" w:cs="Arial" w:hint="eastAsia"/>
          <w:color w:val="060607"/>
          <w:spacing w:val="8"/>
          <w:sz w:val="22"/>
          <w:szCs w:val="22"/>
        </w:rPr>
        <w:t>加工</w:t>
      </w:r>
      <w:r>
        <w:rPr>
          <w:rFonts w:ascii="Arial" w:eastAsia="SimHei" w:hAnsi="Arial" w:cs="Arial"/>
          <w:color w:val="060607"/>
          <w:spacing w:val="8"/>
          <w:sz w:val="22"/>
          <w:szCs w:val="22"/>
        </w:rPr>
        <w:t>技术已成为历史。</w:t>
      </w:r>
      <w:r>
        <w:rPr>
          <w:rFonts w:ascii="Arial" w:eastAsia="SimHei" w:hAnsi="Arial" w:cs="Arial"/>
          <w:color w:val="060607"/>
          <w:spacing w:val="8"/>
          <w:sz w:val="22"/>
          <w:szCs w:val="22"/>
        </w:rPr>
        <w:t>”</w:t>
      </w:r>
    </w:p>
    <w:p w14:paraId="0A2B4CA7" w14:textId="77777777" w:rsidR="00AC5E60" w:rsidRDefault="00AC5E60">
      <w:pPr>
        <w:shd w:val="clear" w:color="auto" w:fill="FDFDFE"/>
        <w:spacing w:before="210" w:line="360" w:lineRule="auto"/>
        <w:ind w:firstLineChars="200" w:firstLine="440"/>
        <w:jc w:val="both"/>
        <w:rPr>
          <w:rFonts w:eastAsia="SimHei"/>
          <w:lang w:eastAsia="zh-CN"/>
        </w:rPr>
      </w:pPr>
    </w:p>
    <w:p w14:paraId="3A28529F" w14:textId="77777777" w:rsidR="00AC5E60" w:rsidRDefault="00EF30B4">
      <w:pPr>
        <w:shd w:val="clear" w:color="auto" w:fill="FDFDFE"/>
        <w:spacing w:before="210" w:line="360" w:lineRule="auto"/>
        <w:ind w:firstLineChars="200" w:firstLine="440"/>
        <w:jc w:val="center"/>
        <w:rPr>
          <w:rFonts w:eastAsia="SimHei"/>
          <w:lang w:eastAsia="zh-CN"/>
        </w:rPr>
      </w:pPr>
      <w:r>
        <w:rPr>
          <w:rFonts w:eastAsia="SimHei"/>
          <w:noProof/>
        </w:rPr>
        <w:drawing>
          <wp:inline distT="0" distB="0" distL="0" distR="0" wp14:anchorId="0544D6EC" wp14:editId="3CF5D61B">
            <wp:extent cx="4245610" cy="1978660"/>
            <wp:effectExtent l="0" t="0" r="254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9"/>
                    <a:stretch>
                      <a:fillRect/>
                    </a:stretch>
                  </pic:blipFill>
                  <pic:spPr>
                    <a:xfrm>
                      <a:off x="0" y="0"/>
                      <a:ext cx="4252706" cy="1981729"/>
                    </a:xfrm>
                    <a:prstGeom prst="rect">
                      <a:avLst/>
                    </a:prstGeom>
                  </pic:spPr>
                </pic:pic>
              </a:graphicData>
            </a:graphic>
          </wp:inline>
        </w:drawing>
      </w:r>
    </w:p>
    <w:p w14:paraId="37F68131" w14:textId="77777777" w:rsidR="00AC5E60" w:rsidRDefault="00EF30B4">
      <w:pPr>
        <w:shd w:val="clear" w:color="auto" w:fill="FDFDFE"/>
        <w:spacing w:before="210" w:line="360" w:lineRule="auto"/>
        <w:ind w:firstLineChars="200" w:firstLine="420"/>
        <w:jc w:val="center"/>
        <w:rPr>
          <w:rFonts w:eastAsia="SimHei"/>
          <w:i/>
          <w:iCs/>
          <w:sz w:val="21"/>
          <w:szCs w:val="21"/>
          <w:lang w:eastAsia="zh-CN"/>
        </w:rPr>
      </w:pPr>
      <w:r>
        <w:rPr>
          <w:rFonts w:eastAsia="SimHei" w:hint="eastAsia"/>
          <w:i/>
          <w:iCs/>
          <w:sz w:val="21"/>
          <w:szCs w:val="21"/>
          <w:lang w:val="en-US" w:eastAsia="zh-CN"/>
        </w:rPr>
        <w:t>图二：</w:t>
      </w:r>
      <w:r>
        <w:rPr>
          <w:rFonts w:eastAsia="SimHei"/>
          <w:i/>
          <w:iCs/>
          <w:sz w:val="21"/>
          <w:szCs w:val="21"/>
          <w:lang w:val="en-US" w:eastAsia="zh-CN"/>
        </w:rPr>
        <w:t>绿光激光器的波长被</w:t>
      </w:r>
      <w:proofErr w:type="gramStart"/>
      <w:r>
        <w:rPr>
          <w:rFonts w:eastAsia="SimHei"/>
          <w:i/>
          <w:iCs/>
          <w:sz w:val="21"/>
          <w:szCs w:val="21"/>
          <w:lang w:val="en-US" w:eastAsia="zh-CN"/>
        </w:rPr>
        <w:t>铜良好</w:t>
      </w:r>
      <w:proofErr w:type="gramEnd"/>
      <w:r>
        <w:rPr>
          <w:rFonts w:eastAsia="SimHei"/>
          <w:i/>
          <w:iCs/>
          <w:sz w:val="21"/>
          <w:szCs w:val="21"/>
          <w:lang w:val="en-US" w:eastAsia="zh-CN"/>
        </w:rPr>
        <w:t>吸收</w:t>
      </w:r>
    </w:p>
    <w:p w14:paraId="06C71011" w14:textId="77777777" w:rsidR="00AC5E60" w:rsidRDefault="00AC5E60">
      <w:pPr>
        <w:shd w:val="clear" w:color="auto" w:fill="FDFDFE"/>
        <w:spacing w:before="210" w:line="360" w:lineRule="auto"/>
        <w:ind w:firstLineChars="200" w:firstLine="440"/>
        <w:jc w:val="both"/>
        <w:rPr>
          <w:rFonts w:eastAsia="SimHei"/>
          <w:lang w:eastAsia="zh-CN"/>
        </w:rPr>
      </w:pPr>
    </w:p>
    <w:p w14:paraId="1DC018CC" w14:textId="77777777" w:rsidR="00AC5E60" w:rsidRDefault="00EF30B4">
      <w:pPr>
        <w:shd w:val="clear" w:color="auto" w:fill="FDFDFE"/>
        <w:spacing w:before="210" w:line="360" w:lineRule="auto"/>
        <w:rPr>
          <w:rFonts w:eastAsia="SimHei"/>
          <w:b/>
          <w:bCs/>
          <w:lang w:eastAsia="zh-CN"/>
        </w:rPr>
      </w:pPr>
      <w:r>
        <w:rPr>
          <w:rFonts w:eastAsia="SimHei"/>
          <w:b/>
          <w:bCs/>
          <w:color w:val="060607"/>
          <w:spacing w:val="8"/>
          <w:shd w:val="clear" w:color="auto" w:fill="FFFFFF"/>
          <w:lang w:eastAsia="zh-CN"/>
        </w:rPr>
        <w:t>Webasto</w:t>
      </w:r>
      <w:r>
        <w:rPr>
          <w:rFonts w:eastAsia="SimHei"/>
          <w:b/>
          <w:bCs/>
          <w:color w:val="060607"/>
          <w:spacing w:val="8"/>
          <w:shd w:val="clear" w:color="auto" w:fill="FFFFFF"/>
          <w:lang w:eastAsia="zh-CN"/>
        </w:rPr>
        <w:t>采用超精密激光技术打造极致扁平加热元件</w:t>
      </w:r>
    </w:p>
    <w:p w14:paraId="6D83FB8F" w14:textId="77777777" w:rsidR="00AC5E60" w:rsidRDefault="00EF30B4">
      <w:pPr>
        <w:pStyle w:val="ae"/>
        <w:shd w:val="clear" w:color="auto" w:fill="FFFFFF"/>
        <w:spacing w:before="0" w:beforeAutospacing="0" w:after="0" w:afterAutospacing="0" w:line="360" w:lineRule="auto"/>
        <w:ind w:firstLineChars="200" w:firstLine="456"/>
        <w:jc w:val="both"/>
        <w:rPr>
          <w:rFonts w:ascii="Arial" w:eastAsia="SimHei" w:hAnsi="Arial" w:cs="Arial"/>
          <w:spacing w:val="8"/>
          <w:sz w:val="22"/>
          <w:szCs w:val="22"/>
        </w:rPr>
      </w:pPr>
      <w:r>
        <w:rPr>
          <w:rFonts w:ascii="Arial" w:eastAsia="SimHei" w:hAnsi="Arial" w:cs="Arial"/>
          <w:spacing w:val="8"/>
          <w:sz w:val="22"/>
          <w:szCs w:val="22"/>
        </w:rPr>
        <w:t>在</w:t>
      </w:r>
      <w:proofErr w:type="spellStart"/>
      <w:r>
        <w:rPr>
          <w:rFonts w:ascii="Arial" w:eastAsia="SimHei" w:hAnsi="Arial" w:cs="Arial"/>
          <w:spacing w:val="8"/>
          <w:sz w:val="22"/>
          <w:szCs w:val="22"/>
        </w:rPr>
        <w:t>Webasto</w:t>
      </w:r>
      <w:proofErr w:type="spellEnd"/>
      <w:r>
        <w:rPr>
          <w:rFonts w:ascii="Arial" w:eastAsia="SimHei" w:hAnsi="Arial" w:cs="Arial"/>
          <w:spacing w:val="8"/>
          <w:sz w:val="22"/>
          <w:szCs w:val="22"/>
        </w:rPr>
        <w:t>对铜焊接质量感到满意之后，下一步便是转向加热元件的制造。此时，公司的独门薄膜技术大放异彩。</w:t>
      </w:r>
      <w:proofErr w:type="spellStart"/>
      <w:r>
        <w:rPr>
          <w:rFonts w:ascii="Arial" w:eastAsia="SimHei" w:hAnsi="Arial" w:cs="Arial"/>
          <w:spacing w:val="8"/>
          <w:sz w:val="22"/>
          <w:szCs w:val="22"/>
        </w:rPr>
        <w:t>Webasto</w:t>
      </w:r>
      <w:proofErr w:type="spellEnd"/>
      <w:r>
        <w:rPr>
          <w:rFonts w:ascii="Arial" w:eastAsia="SimHei" w:hAnsi="Arial" w:cs="Arial"/>
          <w:sz w:val="22"/>
          <w:szCs w:val="22"/>
          <w:shd w:val="clear" w:color="auto" w:fill="FDFDFE"/>
        </w:rPr>
        <w:t>并非简单地附着独立的导体，而是直接</w:t>
      </w:r>
      <w:r>
        <w:rPr>
          <w:rStyle w:val="af4"/>
          <w:rFonts w:ascii="Arial" w:eastAsia="SimHei" w:hAnsi="Arial" w:cs="Arial"/>
          <w:b w:val="0"/>
          <w:bCs w:val="0"/>
          <w:sz w:val="22"/>
          <w:szCs w:val="22"/>
        </w:rPr>
        <w:t>将导体刻蚀成金属薄层</w:t>
      </w:r>
      <w:r>
        <w:rPr>
          <w:rFonts w:ascii="Arial" w:eastAsia="SimHei" w:hAnsi="Arial" w:cs="Arial"/>
          <w:sz w:val="22"/>
          <w:szCs w:val="22"/>
          <w:shd w:val="clear" w:color="auto" w:fill="FDFDFE"/>
        </w:rPr>
        <w:t>，从而使加热器尽可能地保持扁平。</w:t>
      </w:r>
      <w:proofErr w:type="spellStart"/>
      <w:r>
        <w:rPr>
          <w:rFonts w:ascii="Arial" w:eastAsia="SimHei" w:hAnsi="Arial" w:cs="Arial"/>
          <w:spacing w:val="8"/>
          <w:sz w:val="22"/>
          <w:szCs w:val="22"/>
        </w:rPr>
        <w:t>Schmalenberg</w:t>
      </w:r>
      <w:proofErr w:type="spellEnd"/>
      <w:r>
        <w:rPr>
          <w:rFonts w:ascii="Arial" w:eastAsia="SimHei" w:hAnsi="Arial" w:cs="Arial"/>
          <w:spacing w:val="8"/>
          <w:sz w:val="22"/>
          <w:szCs w:val="22"/>
        </w:rPr>
        <w:t>表示：</w:t>
      </w:r>
      <w:r>
        <w:rPr>
          <w:rFonts w:ascii="Arial" w:eastAsia="SimHei" w:hAnsi="Arial" w:cs="Arial"/>
          <w:spacing w:val="8"/>
          <w:sz w:val="22"/>
          <w:szCs w:val="22"/>
        </w:rPr>
        <w:t>“</w:t>
      </w:r>
      <w:r>
        <w:rPr>
          <w:rFonts w:ascii="Arial" w:eastAsia="SimHei" w:hAnsi="Arial" w:cs="Arial"/>
          <w:spacing w:val="8"/>
          <w:sz w:val="22"/>
          <w:szCs w:val="22"/>
        </w:rPr>
        <w:t>在蚀刻材料时，需要极高的精度，以防激光穿透过深，损伤下面的层次。</w:t>
      </w:r>
      <w:r>
        <w:rPr>
          <w:rFonts w:ascii="Arial" w:eastAsia="SimHei" w:hAnsi="Arial" w:cs="Arial"/>
          <w:spacing w:val="8"/>
          <w:sz w:val="22"/>
          <w:szCs w:val="22"/>
        </w:rPr>
        <w:t>”</w:t>
      </w:r>
      <w:r>
        <w:rPr>
          <w:rFonts w:ascii="Arial" w:eastAsia="SimHei" w:hAnsi="Arial" w:cs="Arial"/>
          <w:spacing w:val="8"/>
          <w:sz w:val="22"/>
          <w:szCs w:val="22"/>
        </w:rPr>
        <w:t>为此，</w:t>
      </w:r>
      <w:proofErr w:type="spellStart"/>
      <w:r>
        <w:rPr>
          <w:rFonts w:ascii="Arial" w:eastAsia="SimHei" w:hAnsi="Arial" w:cs="Arial"/>
          <w:spacing w:val="8"/>
          <w:sz w:val="22"/>
          <w:szCs w:val="22"/>
        </w:rPr>
        <w:t>Webasto</w:t>
      </w:r>
      <w:proofErr w:type="spellEnd"/>
      <w:r>
        <w:rPr>
          <w:rFonts w:ascii="Arial" w:eastAsia="SimHei" w:hAnsi="Arial" w:cs="Arial"/>
          <w:spacing w:val="8"/>
          <w:sz w:val="22"/>
          <w:szCs w:val="22"/>
        </w:rPr>
        <w:t>选用了</w:t>
      </w:r>
      <w:r>
        <w:rPr>
          <w:rFonts w:ascii="Arial" w:eastAsia="SimHei" w:hAnsi="Arial" w:cs="Arial" w:hint="eastAsia"/>
          <w:spacing w:val="8"/>
          <w:sz w:val="22"/>
          <w:szCs w:val="22"/>
        </w:rPr>
        <w:t>通快</w:t>
      </w:r>
      <w:proofErr w:type="spellStart"/>
      <w:r>
        <w:rPr>
          <w:rFonts w:ascii="Arial" w:eastAsia="SimHei" w:hAnsi="Arial" w:cs="Arial"/>
          <w:spacing w:val="8"/>
          <w:sz w:val="22"/>
          <w:szCs w:val="22"/>
        </w:rPr>
        <w:t>TruMicro</w:t>
      </w:r>
      <w:proofErr w:type="spellEnd"/>
      <w:r>
        <w:rPr>
          <w:rFonts w:ascii="Arial" w:eastAsia="SimHei" w:hAnsi="Arial" w:cs="Arial" w:hint="eastAsia"/>
          <w:spacing w:val="8"/>
          <w:sz w:val="22"/>
          <w:szCs w:val="22"/>
        </w:rPr>
        <w:t>系列</w:t>
      </w:r>
      <w:r>
        <w:rPr>
          <w:rFonts w:ascii="Arial" w:eastAsia="SimHei" w:hAnsi="Arial" w:cs="Arial"/>
          <w:spacing w:val="8"/>
          <w:sz w:val="22"/>
          <w:szCs w:val="22"/>
        </w:rPr>
        <w:t>超短脉冲激光器，以实现</w:t>
      </w:r>
      <w:r>
        <w:rPr>
          <w:rFonts w:ascii="Arial" w:eastAsia="SimHei" w:hAnsi="Arial" w:cs="Arial"/>
          <w:spacing w:val="8"/>
          <w:sz w:val="22"/>
          <w:szCs w:val="22"/>
        </w:rPr>
        <w:t>“</w:t>
      </w:r>
      <w:r>
        <w:rPr>
          <w:rFonts w:ascii="Arial" w:eastAsia="SimHei" w:hAnsi="Arial" w:cs="Arial"/>
          <w:spacing w:val="8"/>
          <w:sz w:val="22"/>
          <w:szCs w:val="22"/>
        </w:rPr>
        <w:t>清洁的蚀刻和精确的边缘。避免任何熔化现象至关重要，因为这可能导致缺陷。</w:t>
      </w:r>
      <w:r>
        <w:rPr>
          <w:rStyle w:val="ui-provider"/>
          <w:rFonts w:ascii="Arial" w:eastAsia="SimHei" w:hAnsi="Arial" w:cs="Arial"/>
          <w:sz w:val="22"/>
          <w:szCs w:val="22"/>
        </w:rPr>
        <w:t>超短脉冲</w:t>
      </w:r>
      <w:r>
        <w:rPr>
          <w:rFonts w:ascii="Arial" w:eastAsia="SimHei" w:hAnsi="Arial" w:cs="Arial"/>
          <w:spacing w:val="8"/>
          <w:sz w:val="22"/>
          <w:szCs w:val="22"/>
        </w:rPr>
        <w:t>激光器能直接将材料从固态变为气态，没有它，我们无法实现如此扁平的产品设计。</w:t>
      </w:r>
      <w:r>
        <w:rPr>
          <w:rFonts w:ascii="Arial" w:eastAsia="SimHei" w:hAnsi="Arial" w:cs="Arial"/>
          <w:spacing w:val="8"/>
          <w:sz w:val="22"/>
          <w:szCs w:val="22"/>
        </w:rPr>
        <w:t>”</w:t>
      </w:r>
    </w:p>
    <w:p w14:paraId="442B3AAD" w14:textId="77777777" w:rsidR="00AC5E60" w:rsidRDefault="00AC5E60">
      <w:pPr>
        <w:pStyle w:val="ae"/>
        <w:shd w:val="clear" w:color="auto" w:fill="FFFFFF"/>
        <w:spacing w:before="0" w:beforeAutospacing="0" w:after="0" w:afterAutospacing="0" w:line="360" w:lineRule="auto"/>
        <w:ind w:firstLineChars="200" w:firstLine="456"/>
        <w:jc w:val="both"/>
        <w:rPr>
          <w:rFonts w:ascii="Arial" w:eastAsia="SimHei" w:hAnsi="Arial" w:cs="Arial"/>
          <w:color w:val="060607"/>
          <w:spacing w:val="8"/>
          <w:sz w:val="22"/>
          <w:szCs w:val="22"/>
        </w:rPr>
      </w:pPr>
    </w:p>
    <w:p w14:paraId="4976CA00" w14:textId="77777777" w:rsidR="00AC5E60" w:rsidRDefault="00EF30B4">
      <w:pPr>
        <w:pStyle w:val="ae"/>
        <w:shd w:val="clear" w:color="auto" w:fill="FFFFFF"/>
        <w:spacing w:before="0" w:beforeAutospacing="0" w:after="0" w:afterAutospacing="0" w:line="360" w:lineRule="auto"/>
        <w:ind w:firstLineChars="200" w:firstLine="456"/>
        <w:jc w:val="both"/>
        <w:rPr>
          <w:rFonts w:ascii="Arial" w:eastAsia="SimHei" w:hAnsi="Arial" w:cs="Arial"/>
          <w:color w:val="000000" w:themeColor="text1"/>
          <w:spacing w:val="8"/>
          <w:sz w:val="22"/>
          <w:szCs w:val="22"/>
        </w:rPr>
      </w:pPr>
      <w:r>
        <w:rPr>
          <w:rFonts w:ascii="Arial" w:eastAsia="SimHei" w:hAnsi="Arial" w:cs="Arial"/>
          <w:color w:val="060607"/>
          <w:spacing w:val="8"/>
          <w:sz w:val="22"/>
          <w:szCs w:val="22"/>
        </w:rPr>
        <w:t>超扁平的加热单元设计意味着它可以非常接近地安装在携带冷却液的组件旁。</w:t>
      </w:r>
      <w:r>
        <w:rPr>
          <w:rFonts w:ascii="Arial" w:eastAsia="SimHei" w:hAnsi="Arial" w:cs="Arial"/>
          <w:color w:val="060607"/>
          <w:spacing w:val="8"/>
          <w:sz w:val="22"/>
          <w:szCs w:val="22"/>
        </w:rPr>
        <w:t>“</w:t>
      </w:r>
      <w:r>
        <w:rPr>
          <w:rFonts w:ascii="Arial" w:eastAsia="SimHei" w:hAnsi="Arial" w:cs="Arial"/>
          <w:color w:val="060607"/>
          <w:spacing w:val="8"/>
          <w:sz w:val="22"/>
          <w:szCs w:val="22"/>
        </w:rPr>
        <w:t>这种近距离布局确保了加热冷却液时的</w:t>
      </w:r>
      <w:proofErr w:type="gramStart"/>
      <w:r>
        <w:rPr>
          <w:rFonts w:ascii="Arial" w:eastAsia="SimHei" w:hAnsi="Arial" w:cs="Arial"/>
          <w:color w:val="060607"/>
          <w:spacing w:val="8"/>
          <w:sz w:val="22"/>
          <w:szCs w:val="22"/>
        </w:rPr>
        <w:t>极</w:t>
      </w:r>
      <w:proofErr w:type="gramEnd"/>
      <w:r>
        <w:rPr>
          <w:rFonts w:ascii="Arial" w:eastAsia="SimHei" w:hAnsi="Arial" w:cs="Arial"/>
          <w:color w:val="060607"/>
          <w:spacing w:val="8"/>
          <w:sz w:val="22"/>
          <w:szCs w:val="22"/>
        </w:rPr>
        <w:t>快速响应。</w:t>
      </w:r>
      <w:r>
        <w:rPr>
          <w:rFonts w:ascii="Arial" w:eastAsia="SimHei" w:hAnsi="Arial" w:cs="Arial"/>
          <w:color w:val="060607"/>
          <w:spacing w:val="8"/>
          <w:sz w:val="22"/>
          <w:szCs w:val="22"/>
        </w:rPr>
        <w:t>”</w:t>
      </w:r>
      <w:r>
        <w:rPr>
          <w:rFonts w:ascii="Arial" w:eastAsia="SimHei" w:hAnsi="Arial" w:cs="Arial"/>
          <w:color w:val="060607"/>
          <w:spacing w:val="8"/>
          <w:sz w:val="22"/>
          <w:szCs w:val="22"/>
        </w:rPr>
        <w:t>自豪地说：</w:t>
      </w:r>
      <w:r>
        <w:rPr>
          <w:rFonts w:ascii="Arial" w:eastAsia="SimHei" w:hAnsi="Arial" w:cs="Arial"/>
          <w:color w:val="060607"/>
          <w:spacing w:val="8"/>
          <w:sz w:val="22"/>
          <w:szCs w:val="22"/>
        </w:rPr>
        <w:t>“</w:t>
      </w:r>
      <w:r>
        <w:rPr>
          <w:rFonts w:ascii="Arial" w:eastAsia="SimHei" w:hAnsi="Arial" w:cs="Arial"/>
          <w:color w:val="060607"/>
          <w:spacing w:val="8"/>
          <w:sz w:val="22"/>
          <w:szCs w:val="22"/>
        </w:rPr>
        <w:t>此外，特殊设计还意味着加热功率可以在</w:t>
      </w:r>
      <w:r>
        <w:rPr>
          <w:rFonts w:ascii="Arial" w:eastAsia="SimHei" w:hAnsi="Arial" w:cs="Arial"/>
          <w:color w:val="060607"/>
          <w:spacing w:val="8"/>
          <w:sz w:val="22"/>
          <w:szCs w:val="22"/>
        </w:rPr>
        <w:t>400</w:t>
      </w:r>
      <w:r>
        <w:rPr>
          <w:rFonts w:ascii="Arial" w:eastAsia="SimHei" w:hAnsi="Arial" w:cs="Arial"/>
          <w:color w:val="060607"/>
          <w:spacing w:val="8"/>
          <w:sz w:val="22"/>
          <w:szCs w:val="22"/>
        </w:rPr>
        <w:t>伏和</w:t>
      </w:r>
      <w:r>
        <w:rPr>
          <w:rFonts w:ascii="Arial" w:eastAsia="SimHei" w:hAnsi="Arial" w:cs="Arial"/>
          <w:color w:val="060607"/>
          <w:spacing w:val="8"/>
          <w:sz w:val="22"/>
          <w:szCs w:val="22"/>
        </w:rPr>
        <w:t>800</w:t>
      </w:r>
      <w:r>
        <w:rPr>
          <w:rFonts w:ascii="Arial" w:eastAsia="SimHei" w:hAnsi="Arial" w:cs="Arial"/>
          <w:color w:val="060607"/>
          <w:spacing w:val="8"/>
          <w:sz w:val="22"/>
          <w:szCs w:val="22"/>
        </w:rPr>
        <w:t>伏下几乎连续调节。我们是首家提供这一功</w:t>
      </w:r>
      <w:r>
        <w:rPr>
          <w:rFonts w:ascii="Arial" w:eastAsia="SimHei" w:hAnsi="Arial" w:cs="Arial"/>
          <w:color w:val="060607"/>
          <w:spacing w:val="8"/>
          <w:sz w:val="22"/>
          <w:szCs w:val="22"/>
        </w:rPr>
        <w:lastRenderedPageBreak/>
        <w:t>能的</w:t>
      </w:r>
      <w:r>
        <w:rPr>
          <w:rFonts w:ascii="Arial" w:eastAsia="SimHei" w:hAnsi="Arial" w:cs="Arial"/>
          <w:color w:val="000000" w:themeColor="text1"/>
          <w:spacing w:val="8"/>
          <w:sz w:val="22"/>
          <w:szCs w:val="22"/>
        </w:rPr>
        <w:t>公司。</w:t>
      </w:r>
      <w:r>
        <w:rPr>
          <w:rFonts w:ascii="Arial" w:eastAsia="SimHei" w:hAnsi="Arial" w:cs="Arial"/>
          <w:color w:val="000000" w:themeColor="text1"/>
          <w:spacing w:val="8"/>
          <w:sz w:val="22"/>
          <w:szCs w:val="22"/>
        </w:rPr>
        <w:t>”</w:t>
      </w:r>
      <w:r>
        <w:rPr>
          <w:rFonts w:ascii="Arial" w:eastAsia="SimHei" w:hAnsi="Arial" w:cs="Arial"/>
          <w:color w:val="000000" w:themeColor="text1"/>
          <w:spacing w:val="8"/>
          <w:sz w:val="22"/>
          <w:szCs w:val="22"/>
        </w:rPr>
        <w:t>在电压高峰期间，加热器还充当小型电容器，帮助稳定车载电气系统。在像德国这样的高工资国家生产，要求高度的自动化和创新。</w:t>
      </w:r>
    </w:p>
    <w:p w14:paraId="6D3042F4" w14:textId="77777777" w:rsidR="00AC5E60" w:rsidRDefault="00AC5E60">
      <w:pPr>
        <w:pStyle w:val="ae"/>
        <w:shd w:val="clear" w:color="auto" w:fill="FFFFFF"/>
        <w:spacing w:before="0" w:beforeAutospacing="0" w:after="0" w:afterAutospacing="0" w:line="360" w:lineRule="auto"/>
        <w:ind w:firstLineChars="200" w:firstLine="456"/>
        <w:jc w:val="both"/>
        <w:rPr>
          <w:rFonts w:ascii="Arial" w:eastAsia="SimHei" w:hAnsi="Arial" w:cs="Arial"/>
          <w:color w:val="000000" w:themeColor="text1"/>
          <w:spacing w:val="8"/>
          <w:sz w:val="22"/>
          <w:szCs w:val="22"/>
        </w:rPr>
      </w:pPr>
    </w:p>
    <w:p w14:paraId="6F858C7D" w14:textId="77777777" w:rsidR="00AC5E60" w:rsidRDefault="00EF30B4">
      <w:pPr>
        <w:shd w:val="clear" w:color="auto" w:fill="FDFDFE"/>
        <w:spacing w:before="210" w:line="360" w:lineRule="auto"/>
        <w:ind w:firstLineChars="200" w:firstLine="440"/>
        <w:jc w:val="center"/>
        <w:rPr>
          <w:rFonts w:eastAsia="SimHei"/>
          <w:lang w:eastAsia="zh-CN"/>
        </w:rPr>
      </w:pPr>
      <w:r>
        <w:rPr>
          <w:rFonts w:eastAsia="SimHei"/>
          <w:noProof/>
        </w:rPr>
        <w:drawing>
          <wp:inline distT="0" distB="0" distL="0" distR="0" wp14:anchorId="3E239064" wp14:editId="75672A36">
            <wp:extent cx="4283710" cy="198691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10"/>
                    <a:stretch>
                      <a:fillRect/>
                    </a:stretch>
                  </pic:blipFill>
                  <pic:spPr>
                    <a:xfrm>
                      <a:off x="0" y="0"/>
                      <a:ext cx="4286412" cy="1988147"/>
                    </a:xfrm>
                    <a:prstGeom prst="rect">
                      <a:avLst/>
                    </a:prstGeom>
                  </pic:spPr>
                </pic:pic>
              </a:graphicData>
            </a:graphic>
          </wp:inline>
        </w:drawing>
      </w:r>
    </w:p>
    <w:p w14:paraId="716B8F5E" w14:textId="77777777" w:rsidR="00AC5E60" w:rsidRDefault="00EF30B4">
      <w:pPr>
        <w:shd w:val="clear" w:color="auto" w:fill="FDFDFE"/>
        <w:spacing w:before="210" w:line="360" w:lineRule="auto"/>
        <w:ind w:firstLineChars="200" w:firstLine="400"/>
        <w:jc w:val="center"/>
        <w:rPr>
          <w:rFonts w:eastAsia="SimHei"/>
          <w:i/>
          <w:iCs/>
          <w:sz w:val="20"/>
          <w:szCs w:val="20"/>
          <w:lang w:val="en-US" w:eastAsia="zh-CN"/>
        </w:rPr>
      </w:pPr>
      <w:r>
        <w:rPr>
          <w:rFonts w:eastAsia="SimHei" w:hint="eastAsia"/>
          <w:i/>
          <w:iCs/>
          <w:sz w:val="20"/>
          <w:szCs w:val="20"/>
          <w:lang w:val="en-US" w:eastAsia="zh-CN"/>
        </w:rPr>
        <w:t>图三：</w:t>
      </w:r>
      <w:proofErr w:type="spellStart"/>
      <w:r>
        <w:rPr>
          <w:rFonts w:eastAsia="SimHei"/>
          <w:i/>
          <w:iCs/>
          <w:sz w:val="20"/>
          <w:szCs w:val="20"/>
          <w:lang w:val="en-US" w:eastAsia="zh-CN"/>
        </w:rPr>
        <w:t>Webasto</w:t>
      </w:r>
      <w:proofErr w:type="spellEnd"/>
      <w:r>
        <w:rPr>
          <w:rFonts w:eastAsia="SimHei"/>
          <w:i/>
          <w:iCs/>
          <w:sz w:val="20"/>
          <w:szCs w:val="20"/>
          <w:lang w:val="en-US" w:eastAsia="zh-CN"/>
        </w:rPr>
        <w:t>采用通快超短脉冲激光器，实现扁平化设计</w:t>
      </w:r>
    </w:p>
    <w:p w14:paraId="46680202" w14:textId="77777777" w:rsidR="00AC5E60" w:rsidRDefault="00AC5E60">
      <w:pPr>
        <w:pStyle w:val="ae"/>
        <w:shd w:val="clear" w:color="auto" w:fill="FFFFFF"/>
        <w:spacing w:before="0" w:beforeAutospacing="0" w:after="0" w:afterAutospacing="0" w:line="360" w:lineRule="auto"/>
        <w:ind w:firstLineChars="200" w:firstLine="456"/>
        <w:jc w:val="both"/>
        <w:rPr>
          <w:rFonts w:ascii="Arial" w:eastAsia="SimHei" w:hAnsi="Arial" w:cs="Arial"/>
          <w:color w:val="000000" w:themeColor="text1"/>
          <w:spacing w:val="8"/>
          <w:sz w:val="22"/>
          <w:szCs w:val="22"/>
        </w:rPr>
      </w:pPr>
    </w:p>
    <w:p w14:paraId="1F21E01E" w14:textId="77777777" w:rsidR="00AC5E60" w:rsidRDefault="00AC5E60">
      <w:pPr>
        <w:pStyle w:val="ae"/>
        <w:shd w:val="clear" w:color="auto" w:fill="FFFFFF"/>
        <w:spacing w:before="0" w:beforeAutospacing="0" w:after="0" w:afterAutospacing="0" w:line="360" w:lineRule="auto"/>
        <w:jc w:val="both"/>
        <w:rPr>
          <w:rFonts w:ascii="Arial" w:eastAsia="SimHei" w:hAnsi="Arial" w:cs="Arial"/>
          <w:color w:val="000000" w:themeColor="text1"/>
          <w:spacing w:val="8"/>
          <w:sz w:val="22"/>
          <w:szCs w:val="22"/>
        </w:rPr>
      </w:pPr>
    </w:p>
    <w:p w14:paraId="719FAD1F" w14:textId="77777777" w:rsidR="00AC5E60" w:rsidRDefault="00EF30B4">
      <w:pPr>
        <w:pStyle w:val="ae"/>
        <w:shd w:val="clear" w:color="auto" w:fill="FFFFFF"/>
        <w:spacing w:before="0" w:beforeAutospacing="0" w:after="0" w:afterAutospacing="0" w:line="360" w:lineRule="auto"/>
        <w:ind w:firstLineChars="200" w:firstLine="440"/>
        <w:jc w:val="both"/>
        <w:rPr>
          <w:rFonts w:ascii="Arial" w:eastAsia="SimHei" w:hAnsi="Arial" w:cs="Arial"/>
          <w:color w:val="000000" w:themeColor="text1"/>
          <w:sz w:val="22"/>
          <w:szCs w:val="22"/>
          <w:shd w:val="clear" w:color="auto" w:fill="FDFDFE"/>
        </w:rPr>
      </w:pPr>
      <w:r>
        <w:rPr>
          <w:rFonts w:ascii="Arial" w:eastAsia="SimHei" w:hAnsi="Arial" w:cs="Arial"/>
          <w:color w:val="000000" w:themeColor="text1"/>
          <w:sz w:val="22"/>
          <w:szCs w:val="22"/>
          <w:shd w:val="clear" w:color="auto" w:fill="FDFDFE"/>
        </w:rPr>
        <w:t>加热器单元的超扁平设计意味着它可以非常靠近携带冷却液的部件安装。</w:t>
      </w:r>
      <w:r>
        <w:rPr>
          <w:rFonts w:ascii="Arial" w:eastAsia="SimHei" w:hAnsi="Arial" w:cs="Arial"/>
          <w:color w:val="000000" w:themeColor="text1"/>
          <w:sz w:val="22"/>
          <w:szCs w:val="22"/>
          <w:shd w:val="clear" w:color="auto" w:fill="FDFDFE"/>
        </w:rPr>
        <w:t>“</w:t>
      </w:r>
      <w:r>
        <w:rPr>
          <w:rFonts w:ascii="Arial" w:eastAsia="SimHei" w:hAnsi="Arial" w:cs="Arial"/>
          <w:color w:val="000000" w:themeColor="text1"/>
          <w:sz w:val="22"/>
          <w:szCs w:val="22"/>
          <w:shd w:val="clear" w:color="auto" w:fill="FDFDFE"/>
        </w:rPr>
        <w:t>这种接近性确保了加热冷却液时具有极快的响应时间。更重要的是，其特殊设计使得加热功率几乎可以在</w:t>
      </w:r>
      <w:r>
        <w:rPr>
          <w:rFonts w:ascii="Arial" w:eastAsia="SimHei" w:hAnsi="Arial" w:cs="Arial"/>
          <w:color w:val="000000" w:themeColor="text1"/>
          <w:sz w:val="22"/>
          <w:szCs w:val="22"/>
          <w:shd w:val="clear" w:color="auto" w:fill="FDFDFE"/>
        </w:rPr>
        <w:t>400</w:t>
      </w:r>
      <w:r>
        <w:rPr>
          <w:rFonts w:ascii="Arial" w:eastAsia="SimHei" w:hAnsi="Arial" w:cs="Arial"/>
          <w:color w:val="000000" w:themeColor="text1"/>
          <w:sz w:val="22"/>
          <w:szCs w:val="22"/>
          <w:shd w:val="clear" w:color="auto" w:fill="FDFDFE"/>
        </w:rPr>
        <w:t>和</w:t>
      </w:r>
      <w:r>
        <w:rPr>
          <w:rFonts w:ascii="Arial" w:eastAsia="SimHei" w:hAnsi="Arial" w:cs="Arial"/>
          <w:color w:val="000000" w:themeColor="text1"/>
          <w:sz w:val="22"/>
          <w:szCs w:val="22"/>
          <w:shd w:val="clear" w:color="auto" w:fill="FDFDFE"/>
        </w:rPr>
        <w:t>800</w:t>
      </w:r>
      <w:r>
        <w:rPr>
          <w:rFonts w:ascii="Arial" w:eastAsia="SimHei" w:hAnsi="Arial" w:cs="Arial"/>
          <w:color w:val="000000" w:themeColor="text1"/>
          <w:sz w:val="22"/>
          <w:szCs w:val="22"/>
          <w:shd w:val="clear" w:color="auto" w:fill="FDFDFE"/>
        </w:rPr>
        <w:t>伏特之间连续调节</w:t>
      </w:r>
      <w:r>
        <w:rPr>
          <w:rFonts w:ascii="Arial" w:eastAsia="SimHei" w:hAnsi="Arial" w:cs="Arial"/>
          <w:color w:val="000000" w:themeColor="text1"/>
          <w:sz w:val="22"/>
          <w:szCs w:val="22"/>
          <w:shd w:val="clear" w:color="auto" w:fill="FDFDFE"/>
        </w:rPr>
        <w:t>——</w:t>
      </w:r>
      <w:r>
        <w:rPr>
          <w:rFonts w:ascii="Arial" w:eastAsia="SimHei" w:hAnsi="Arial" w:cs="Arial"/>
          <w:color w:val="000000" w:themeColor="text1"/>
          <w:sz w:val="22"/>
          <w:szCs w:val="22"/>
          <w:shd w:val="clear" w:color="auto" w:fill="FDFDFE"/>
        </w:rPr>
        <w:t>我们是最早提供这一功能的公司，</w:t>
      </w:r>
      <w:r>
        <w:rPr>
          <w:rFonts w:ascii="Arial" w:eastAsia="SimHei" w:hAnsi="Arial" w:cs="Arial"/>
          <w:color w:val="000000" w:themeColor="text1"/>
          <w:sz w:val="22"/>
          <w:szCs w:val="22"/>
          <w:shd w:val="clear" w:color="auto" w:fill="FDFDFE"/>
        </w:rPr>
        <w:t xml:space="preserve">” </w:t>
      </w:r>
      <w:proofErr w:type="spellStart"/>
      <w:r>
        <w:rPr>
          <w:rFonts w:ascii="Arial" w:eastAsia="SimHei" w:hAnsi="Arial" w:cs="Arial"/>
          <w:color w:val="000000" w:themeColor="text1"/>
          <w:spacing w:val="8"/>
          <w:sz w:val="22"/>
          <w:szCs w:val="22"/>
        </w:rPr>
        <w:t>Schmalenberg</w:t>
      </w:r>
      <w:proofErr w:type="spellEnd"/>
      <w:r>
        <w:rPr>
          <w:rFonts w:ascii="Arial" w:eastAsia="SimHei" w:hAnsi="Arial" w:cs="Arial"/>
          <w:color w:val="000000" w:themeColor="text1"/>
          <w:sz w:val="22"/>
          <w:szCs w:val="22"/>
          <w:shd w:val="clear" w:color="auto" w:fill="FDFDFE"/>
        </w:rPr>
        <w:t>自豪地说。在电压峰值期间，加热器还充当小型电容器，有助于稳定车载电气系统。</w:t>
      </w:r>
    </w:p>
    <w:p w14:paraId="15C17061" w14:textId="77777777" w:rsidR="00AC5E60" w:rsidRDefault="00AC5E60">
      <w:pPr>
        <w:pStyle w:val="ae"/>
        <w:shd w:val="clear" w:color="auto" w:fill="FFFFFF"/>
        <w:spacing w:before="0" w:beforeAutospacing="0" w:after="0" w:afterAutospacing="0" w:line="360" w:lineRule="auto"/>
        <w:jc w:val="both"/>
        <w:rPr>
          <w:rFonts w:ascii="Arial" w:eastAsia="SimHei" w:hAnsi="Arial" w:cs="Arial"/>
          <w:color w:val="000000" w:themeColor="text1"/>
          <w:spacing w:val="8"/>
          <w:sz w:val="22"/>
          <w:szCs w:val="22"/>
        </w:rPr>
      </w:pPr>
    </w:p>
    <w:p w14:paraId="3901054B" w14:textId="77777777" w:rsidR="00AC5E60" w:rsidRDefault="00EF30B4">
      <w:pPr>
        <w:pStyle w:val="ae"/>
        <w:shd w:val="clear" w:color="auto" w:fill="FFFFFF"/>
        <w:spacing w:before="0" w:beforeAutospacing="0" w:after="0" w:afterAutospacing="0" w:line="360" w:lineRule="auto"/>
        <w:ind w:firstLineChars="200" w:firstLine="456"/>
        <w:jc w:val="both"/>
        <w:rPr>
          <w:rFonts w:ascii="Arial" w:eastAsia="SimHei" w:hAnsi="Arial" w:cs="Arial"/>
          <w:color w:val="000000" w:themeColor="text1"/>
          <w:spacing w:val="8"/>
          <w:sz w:val="22"/>
          <w:szCs w:val="22"/>
        </w:rPr>
      </w:pPr>
      <w:r>
        <w:rPr>
          <w:rFonts w:ascii="Arial" w:eastAsia="SimHei" w:hAnsi="Arial" w:cs="Arial"/>
          <w:color w:val="000000" w:themeColor="text1"/>
          <w:spacing w:val="8"/>
          <w:sz w:val="22"/>
          <w:szCs w:val="22"/>
        </w:rPr>
        <w:t>对于</w:t>
      </w:r>
      <w:proofErr w:type="spellStart"/>
      <w:r>
        <w:rPr>
          <w:rFonts w:ascii="Arial" w:eastAsia="SimHei" w:hAnsi="Arial" w:cs="Arial"/>
          <w:color w:val="000000" w:themeColor="text1"/>
          <w:spacing w:val="8"/>
          <w:sz w:val="22"/>
          <w:szCs w:val="22"/>
        </w:rPr>
        <w:t>Webasto</w:t>
      </w:r>
      <w:proofErr w:type="spellEnd"/>
      <w:r>
        <w:rPr>
          <w:rFonts w:ascii="Arial" w:eastAsia="SimHei" w:hAnsi="Arial" w:cs="Arial"/>
          <w:color w:val="000000" w:themeColor="text1"/>
          <w:spacing w:val="8"/>
          <w:sz w:val="22"/>
          <w:szCs w:val="22"/>
        </w:rPr>
        <w:t>这样的公司来说，这意味着必须采用先进的</w:t>
      </w:r>
      <w:r>
        <w:rPr>
          <w:rFonts w:ascii="Arial" w:eastAsia="SimHei" w:hAnsi="Arial" w:cs="Arial" w:hint="eastAsia"/>
          <w:color w:val="000000" w:themeColor="text1"/>
          <w:spacing w:val="8"/>
          <w:sz w:val="22"/>
          <w:szCs w:val="22"/>
        </w:rPr>
        <w:t>新能源汽车</w:t>
      </w:r>
      <w:r>
        <w:rPr>
          <w:rFonts w:ascii="Arial" w:eastAsia="SimHei" w:hAnsi="Arial" w:cs="Arial"/>
          <w:color w:val="000000" w:themeColor="text1"/>
          <w:spacing w:val="8"/>
          <w:sz w:val="22"/>
          <w:szCs w:val="22"/>
        </w:rPr>
        <w:t>激光</w:t>
      </w:r>
      <w:r>
        <w:rPr>
          <w:rFonts w:ascii="Arial" w:eastAsia="SimHei" w:hAnsi="Arial" w:cs="Arial" w:hint="eastAsia"/>
          <w:color w:val="000000" w:themeColor="text1"/>
          <w:spacing w:val="8"/>
          <w:sz w:val="22"/>
          <w:szCs w:val="22"/>
        </w:rPr>
        <w:t>加工</w:t>
      </w:r>
      <w:r>
        <w:rPr>
          <w:rFonts w:ascii="Arial" w:eastAsia="SimHei" w:hAnsi="Arial" w:cs="Arial"/>
          <w:color w:val="000000" w:themeColor="text1"/>
          <w:spacing w:val="8"/>
          <w:sz w:val="22"/>
          <w:szCs w:val="22"/>
        </w:rPr>
        <w:t>技术。正如所解释的，这使得</w:t>
      </w:r>
      <w:proofErr w:type="spellStart"/>
      <w:r>
        <w:rPr>
          <w:rFonts w:ascii="Arial" w:eastAsia="SimHei" w:hAnsi="Arial" w:cs="Arial"/>
          <w:color w:val="000000" w:themeColor="text1"/>
          <w:spacing w:val="8"/>
          <w:sz w:val="22"/>
          <w:szCs w:val="22"/>
        </w:rPr>
        <w:t>Webasto</w:t>
      </w:r>
      <w:proofErr w:type="spellEnd"/>
      <w:r>
        <w:rPr>
          <w:rFonts w:ascii="Arial" w:eastAsia="SimHei" w:hAnsi="Arial" w:cs="Arial"/>
          <w:color w:val="000000" w:themeColor="text1"/>
          <w:spacing w:val="8"/>
          <w:sz w:val="22"/>
          <w:szCs w:val="22"/>
        </w:rPr>
        <w:t>成为全球首选的合作伙伴：</w:t>
      </w:r>
      <w:r>
        <w:rPr>
          <w:rFonts w:ascii="Arial" w:eastAsia="SimHei" w:hAnsi="Arial" w:cs="Arial"/>
          <w:color w:val="000000" w:themeColor="text1"/>
          <w:spacing w:val="8"/>
          <w:sz w:val="22"/>
          <w:szCs w:val="22"/>
        </w:rPr>
        <w:t>“</w:t>
      </w:r>
      <w:r>
        <w:rPr>
          <w:rFonts w:ascii="Arial" w:eastAsia="SimHei" w:hAnsi="Arial" w:cs="Arial"/>
          <w:color w:val="000000" w:themeColor="text1"/>
          <w:spacing w:val="8"/>
          <w:sz w:val="22"/>
          <w:szCs w:val="22"/>
        </w:rPr>
        <w:t>可以肯定地说，世界上生产的许多电动汽车在装配线上都少不了我们这样欧洲制造商提供的一流电气组件。</w:t>
      </w:r>
      <w:r>
        <w:rPr>
          <w:rFonts w:ascii="Arial" w:eastAsia="SimHei" w:hAnsi="Arial" w:cs="Arial"/>
          <w:color w:val="000000" w:themeColor="text1"/>
          <w:spacing w:val="8"/>
          <w:sz w:val="22"/>
          <w:szCs w:val="22"/>
        </w:rPr>
        <w:t>”</w:t>
      </w:r>
    </w:p>
    <w:p w14:paraId="7734CFBB" w14:textId="77777777" w:rsidR="00AC5E60" w:rsidRDefault="00AC5E60">
      <w:pPr>
        <w:shd w:val="clear" w:color="auto" w:fill="FDFDFE"/>
        <w:spacing w:before="210" w:line="360" w:lineRule="auto"/>
        <w:ind w:firstLineChars="200" w:firstLine="440"/>
        <w:jc w:val="both"/>
        <w:rPr>
          <w:rFonts w:eastAsia="SimHei"/>
          <w:color w:val="000000" w:themeColor="text1"/>
          <w:lang w:eastAsia="zh-CN"/>
        </w:rPr>
      </w:pPr>
    </w:p>
    <w:p w14:paraId="40122FB2" w14:textId="77777777" w:rsidR="00AC5E60" w:rsidRDefault="00AC5E60">
      <w:pPr>
        <w:shd w:val="clear" w:color="auto" w:fill="FDFDFE"/>
        <w:spacing w:before="210" w:line="360" w:lineRule="auto"/>
        <w:ind w:firstLineChars="200" w:firstLine="440"/>
        <w:jc w:val="both"/>
        <w:rPr>
          <w:rFonts w:eastAsia="SimHei"/>
          <w:color w:val="000000" w:themeColor="text1"/>
          <w:lang w:eastAsia="zh-CN"/>
        </w:rPr>
      </w:pPr>
    </w:p>
    <w:p w14:paraId="14BC95C2" w14:textId="77777777" w:rsidR="00AC5E60" w:rsidRDefault="00EF30B4">
      <w:pPr>
        <w:pStyle w:val="ae"/>
        <w:shd w:val="clear" w:color="auto" w:fill="FDFDFE"/>
        <w:spacing w:before="0" w:beforeAutospacing="0" w:after="0" w:afterAutospacing="0" w:line="360" w:lineRule="auto"/>
        <w:jc w:val="both"/>
        <w:rPr>
          <w:rFonts w:ascii="Arial" w:eastAsia="SimHei" w:hAnsi="Arial" w:cs="Arial"/>
          <w:b/>
          <w:bCs/>
          <w:color w:val="000000" w:themeColor="text1"/>
          <w:sz w:val="22"/>
          <w:szCs w:val="22"/>
        </w:rPr>
      </w:pPr>
      <w:r>
        <w:rPr>
          <w:rFonts w:ascii="Arial" w:eastAsia="SimHei" w:hAnsi="Arial" w:cs="Arial"/>
          <w:b/>
          <w:bCs/>
          <w:color w:val="000000" w:themeColor="text1"/>
          <w:sz w:val="22"/>
          <w:szCs w:val="22"/>
        </w:rPr>
        <w:t>关于</w:t>
      </w:r>
      <w:proofErr w:type="spellStart"/>
      <w:r>
        <w:rPr>
          <w:rFonts w:ascii="Arial" w:eastAsia="SimHei" w:hAnsi="Arial" w:cs="Arial"/>
          <w:b/>
          <w:bCs/>
          <w:color w:val="000000" w:themeColor="text1"/>
          <w:spacing w:val="8"/>
          <w:sz w:val="22"/>
          <w:szCs w:val="22"/>
        </w:rPr>
        <w:t>Webasto</w:t>
      </w:r>
      <w:proofErr w:type="spellEnd"/>
      <w:r>
        <w:rPr>
          <w:rFonts w:ascii="Arial" w:eastAsia="SimHei" w:hAnsi="Arial" w:cs="Arial"/>
          <w:b/>
          <w:bCs/>
          <w:color w:val="000000" w:themeColor="text1"/>
          <w:sz w:val="22"/>
          <w:szCs w:val="22"/>
        </w:rPr>
        <w:t>公司</w:t>
      </w:r>
    </w:p>
    <w:p w14:paraId="21CA0201" w14:textId="77777777" w:rsidR="00AC5E60" w:rsidRDefault="00EF30B4">
      <w:pPr>
        <w:pStyle w:val="ae"/>
        <w:shd w:val="clear" w:color="auto" w:fill="FDFDFE"/>
        <w:spacing w:before="210" w:beforeAutospacing="0" w:after="0" w:afterAutospacing="0" w:line="360" w:lineRule="auto"/>
        <w:ind w:firstLineChars="200" w:firstLine="456"/>
        <w:jc w:val="both"/>
        <w:rPr>
          <w:rFonts w:ascii="Arial" w:eastAsia="SimHei" w:hAnsi="Arial" w:cs="Arial"/>
          <w:color w:val="000000" w:themeColor="text1"/>
          <w:sz w:val="22"/>
          <w:szCs w:val="22"/>
        </w:rPr>
      </w:pPr>
      <w:proofErr w:type="spellStart"/>
      <w:r>
        <w:rPr>
          <w:rFonts w:ascii="Arial" w:eastAsia="SimHei" w:hAnsi="Arial" w:cs="Arial"/>
          <w:color w:val="000000" w:themeColor="text1"/>
          <w:spacing w:val="8"/>
          <w:sz w:val="22"/>
          <w:szCs w:val="22"/>
        </w:rPr>
        <w:t>Webasto</w:t>
      </w:r>
      <w:proofErr w:type="spellEnd"/>
      <w:r>
        <w:rPr>
          <w:rFonts w:ascii="Arial" w:eastAsia="SimHei" w:hAnsi="Arial" w:cs="Arial"/>
          <w:color w:val="000000" w:themeColor="text1"/>
          <w:sz w:val="22"/>
          <w:szCs w:val="22"/>
        </w:rPr>
        <w:t>是一家专注于汽车行业零部件制造与销售的公司，具有悠久的历史背景，并在全球拥有超过</w:t>
      </w:r>
      <w:r>
        <w:rPr>
          <w:rFonts w:ascii="Arial" w:eastAsia="SimHei" w:hAnsi="Arial" w:cs="Arial"/>
          <w:color w:val="000000" w:themeColor="text1"/>
          <w:sz w:val="22"/>
          <w:szCs w:val="22"/>
        </w:rPr>
        <w:t>50</w:t>
      </w:r>
      <w:r>
        <w:rPr>
          <w:rFonts w:ascii="Arial" w:eastAsia="SimHei" w:hAnsi="Arial" w:cs="Arial"/>
          <w:color w:val="000000" w:themeColor="text1"/>
          <w:sz w:val="22"/>
          <w:szCs w:val="22"/>
        </w:rPr>
        <w:t>个生产基地。在欧洲市场，</w:t>
      </w:r>
      <w:proofErr w:type="spellStart"/>
      <w:r>
        <w:rPr>
          <w:rFonts w:ascii="Arial" w:eastAsia="SimHei" w:hAnsi="Arial" w:cs="Arial"/>
          <w:color w:val="000000" w:themeColor="text1"/>
          <w:spacing w:val="8"/>
          <w:sz w:val="22"/>
          <w:szCs w:val="22"/>
        </w:rPr>
        <w:t>Webasto</w:t>
      </w:r>
      <w:proofErr w:type="spellEnd"/>
      <w:r>
        <w:rPr>
          <w:rFonts w:ascii="Arial" w:eastAsia="SimHei" w:hAnsi="Arial" w:cs="Arial"/>
          <w:color w:val="000000" w:themeColor="text1"/>
          <w:sz w:val="22"/>
          <w:szCs w:val="22"/>
        </w:rPr>
        <w:t>以</w:t>
      </w:r>
      <w:r>
        <w:rPr>
          <w:rFonts w:ascii="Arial" w:eastAsia="SimHei" w:hAnsi="Arial" w:cs="Arial"/>
          <w:color w:val="000000" w:themeColor="text1"/>
          <w:sz w:val="22"/>
          <w:szCs w:val="22"/>
        </w:rPr>
        <w:t>70%</w:t>
      </w:r>
      <w:r>
        <w:rPr>
          <w:rFonts w:ascii="Arial" w:eastAsia="SimHei" w:hAnsi="Arial" w:cs="Arial"/>
          <w:color w:val="000000" w:themeColor="text1"/>
          <w:sz w:val="22"/>
          <w:szCs w:val="22"/>
        </w:rPr>
        <w:t>的份额稳居领先地</w:t>
      </w:r>
      <w:r>
        <w:rPr>
          <w:rFonts w:ascii="Arial" w:eastAsia="SimHei" w:hAnsi="Arial" w:cs="Arial"/>
          <w:color w:val="000000" w:themeColor="text1"/>
          <w:sz w:val="22"/>
          <w:szCs w:val="22"/>
        </w:rPr>
        <w:lastRenderedPageBreak/>
        <w:t>位，是世界领先的内燃机车辆加热系统和创新车顶系统供应商。自</w:t>
      </w:r>
      <w:r>
        <w:rPr>
          <w:rFonts w:ascii="Arial" w:eastAsia="SimHei" w:hAnsi="Arial" w:cs="Arial"/>
          <w:color w:val="000000" w:themeColor="text1"/>
          <w:sz w:val="22"/>
          <w:szCs w:val="22"/>
        </w:rPr>
        <w:t>2012</w:t>
      </w:r>
      <w:r>
        <w:rPr>
          <w:rFonts w:ascii="Arial" w:eastAsia="SimHei" w:hAnsi="Arial" w:cs="Arial"/>
          <w:color w:val="000000" w:themeColor="text1"/>
          <w:sz w:val="22"/>
          <w:szCs w:val="22"/>
        </w:rPr>
        <w:t>年起，</w:t>
      </w:r>
      <w:proofErr w:type="spellStart"/>
      <w:r>
        <w:rPr>
          <w:rFonts w:ascii="Arial" w:eastAsia="SimHei" w:hAnsi="Arial" w:cs="Arial"/>
          <w:color w:val="000000" w:themeColor="text1"/>
          <w:spacing w:val="8"/>
          <w:sz w:val="22"/>
          <w:szCs w:val="22"/>
        </w:rPr>
        <w:t>Webasto</w:t>
      </w:r>
      <w:proofErr w:type="spellEnd"/>
      <w:r>
        <w:rPr>
          <w:rFonts w:ascii="Arial" w:eastAsia="SimHei" w:hAnsi="Arial" w:cs="Arial"/>
          <w:color w:val="000000" w:themeColor="text1"/>
          <w:sz w:val="22"/>
          <w:szCs w:val="22"/>
        </w:rPr>
        <w:t>便开始为电动汽车市场提供加热器、电池和充电解决方案。为了确保源源不断的创新理念能够迅速转化为市场产品，</w:t>
      </w:r>
      <w:proofErr w:type="spellStart"/>
      <w:r>
        <w:rPr>
          <w:rFonts w:ascii="Arial" w:eastAsia="SimHei" w:hAnsi="Arial" w:cs="Arial"/>
          <w:color w:val="000000" w:themeColor="text1"/>
          <w:spacing w:val="8"/>
          <w:sz w:val="22"/>
          <w:szCs w:val="22"/>
        </w:rPr>
        <w:t>Webasto</w:t>
      </w:r>
      <w:proofErr w:type="spellEnd"/>
      <w:r>
        <w:rPr>
          <w:rFonts w:ascii="Arial" w:eastAsia="SimHei" w:hAnsi="Arial" w:cs="Arial"/>
          <w:color w:val="000000" w:themeColor="text1"/>
          <w:sz w:val="22"/>
          <w:szCs w:val="22"/>
        </w:rPr>
        <w:t>与焊接技术教学与研究机构（</w:t>
      </w:r>
      <w:r>
        <w:rPr>
          <w:rFonts w:ascii="Arial" w:eastAsia="SimHei" w:hAnsi="Arial" w:cs="Arial"/>
          <w:color w:val="000000" w:themeColor="text1"/>
          <w:sz w:val="22"/>
          <w:szCs w:val="22"/>
        </w:rPr>
        <w:t>SLV</w:t>
      </w:r>
      <w:r>
        <w:rPr>
          <w:rFonts w:ascii="Arial" w:eastAsia="SimHei" w:hAnsi="Arial" w:cs="Arial"/>
          <w:color w:val="000000" w:themeColor="text1"/>
          <w:sz w:val="22"/>
          <w:szCs w:val="22"/>
        </w:rPr>
        <w:t>）以及罗斯托克的弗劳恩霍夫</w:t>
      </w:r>
      <w:r>
        <w:rPr>
          <w:rFonts w:ascii="Arial" w:eastAsia="SimHei" w:hAnsi="Arial" w:cs="Arial"/>
          <w:color w:val="000000" w:themeColor="text1"/>
          <w:sz w:val="22"/>
          <w:szCs w:val="22"/>
        </w:rPr>
        <w:t>IGP</w:t>
      </w:r>
      <w:r>
        <w:rPr>
          <w:rFonts w:ascii="Arial" w:eastAsia="SimHei" w:hAnsi="Arial" w:cs="Arial"/>
          <w:color w:val="000000" w:themeColor="text1"/>
          <w:sz w:val="22"/>
          <w:szCs w:val="22"/>
        </w:rPr>
        <w:t>研究所合作，共同开展多个项目。</w:t>
      </w:r>
    </w:p>
    <w:p w14:paraId="5DBBA1A0" w14:textId="77777777" w:rsidR="00AC5E60" w:rsidRDefault="00AC5E60">
      <w:pPr>
        <w:pStyle w:val="ae"/>
        <w:shd w:val="clear" w:color="auto" w:fill="FDFDFE"/>
        <w:spacing w:before="210" w:beforeAutospacing="0" w:after="0" w:afterAutospacing="0" w:line="360" w:lineRule="auto"/>
        <w:ind w:firstLineChars="200" w:firstLine="440"/>
        <w:jc w:val="both"/>
        <w:rPr>
          <w:rFonts w:ascii="Arial" w:eastAsia="SimHei" w:hAnsi="Arial" w:cs="Arial"/>
          <w:color w:val="000000" w:themeColor="text1"/>
          <w:sz w:val="22"/>
          <w:szCs w:val="22"/>
        </w:rPr>
      </w:pPr>
    </w:p>
    <w:p w14:paraId="023458FC" w14:textId="77777777" w:rsidR="00AC5E60" w:rsidRDefault="00AC5E60">
      <w:pPr>
        <w:shd w:val="clear" w:color="auto" w:fill="FDFDFE"/>
        <w:spacing w:before="210" w:line="360" w:lineRule="auto"/>
        <w:ind w:firstLineChars="200" w:firstLine="440"/>
        <w:jc w:val="both"/>
        <w:rPr>
          <w:rFonts w:eastAsia="SimHei"/>
          <w:lang w:eastAsia="zh-CN"/>
        </w:rPr>
      </w:pPr>
    </w:p>
    <w:p w14:paraId="2D467791" w14:textId="77777777" w:rsidR="00AC5E60" w:rsidRDefault="00EF30B4">
      <w:pPr>
        <w:pStyle w:val="Flietext"/>
        <w:tabs>
          <w:tab w:val="center" w:pos="3969"/>
          <w:tab w:val="left" w:pos="4815"/>
          <w:tab w:val="left" w:pos="7938"/>
        </w:tabs>
        <w:jc w:val="both"/>
        <w:rPr>
          <w:rFonts w:eastAsia="SimHei" w:cs="Arial"/>
          <w:sz w:val="20"/>
          <w:szCs w:val="20"/>
        </w:rPr>
      </w:pPr>
      <w:r>
        <w:rPr>
          <w:rFonts w:eastAsia="SimHei" w:cs="Arial"/>
          <w:sz w:val="20"/>
          <w:szCs w:val="20"/>
          <w:lang w:val="en-US" w:eastAsia="zh-CN"/>
        </w:rPr>
        <w:tab/>
      </w:r>
      <w:r>
        <w:rPr>
          <w:rFonts w:eastAsia="SimHei" w:cs="Arial"/>
          <w:sz w:val="20"/>
          <w:szCs w:val="20"/>
        </w:rPr>
        <w:sym w:font="Wingdings" w:char="F06E"/>
      </w:r>
      <w:r>
        <w:rPr>
          <w:rFonts w:eastAsia="SimHei" w:cs="Arial"/>
          <w:sz w:val="20"/>
          <w:szCs w:val="20"/>
        </w:rPr>
        <w:tab/>
      </w:r>
    </w:p>
    <w:p w14:paraId="0365BC1D" w14:textId="77777777" w:rsidR="00AC5E60" w:rsidRDefault="00EF30B4">
      <w:pPr>
        <w:spacing w:line="360" w:lineRule="auto"/>
        <w:jc w:val="both"/>
        <w:rPr>
          <w:rFonts w:eastAsia="SimHei"/>
          <w:b/>
          <w:sz w:val="20"/>
          <w:szCs w:val="20"/>
          <w:lang w:val="en-US" w:eastAsia="zh-CN"/>
        </w:rPr>
      </w:pPr>
      <w:r>
        <w:rPr>
          <w:rFonts w:eastAsia="SimHei"/>
          <w:b/>
          <w:sz w:val="20"/>
          <w:szCs w:val="20"/>
          <w:lang w:val="en-US" w:eastAsia="zh-CN"/>
        </w:rPr>
        <w:t>关于通快</w:t>
      </w:r>
    </w:p>
    <w:p w14:paraId="70EE651F" w14:textId="77777777" w:rsidR="00AC5E60" w:rsidRDefault="00EF30B4">
      <w:pPr>
        <w:spacing w:line="360" w:lineRule="auto"/>
        <w:ind w:firstLineChars="200" w:firstLine="400"/>
        <w:jc w:val="both"/>
        <w:rPr>
          <w:rFonts w:eastAsia="SimHei"/>
          <w:sz w:val="20"/>
          <w:szCs w:val="20"/>
          <w:lang w:eastAsia="zh-CN"/>
        </w:rPr>
      </w:pPr>
      <w:r>
        <w:rPr>
          <w:rFonts w:eastAsia="SimHei"/>
          <w:sz w:val="20"/>
          <w:szCs w:val="20"/>
          <w:lang w:eastAsia="zh-CN"/>
        </w:rPr>
        <w:t>通快是一家高新技术公司，为机床和激光技术领域提供制造解决方案。公司通过咨询、平台产品和软件推动制造业的数字化连接，通快是柔性板材加工机床和工业激光器领域的技术和市场的领导者</w:t>
      </w:r>
      <w:r>
        <w:rPr>
          <w:rFonts w:eastAsia="SimHei" w:hint="eastAsia"/>
          <w:sz w:val="20"/>
          <w:szCs w:val="20"/>
          <w:lang w:eastAsia="zh-CN"/>
        </w:rPr>
        <w:t>之一</w:t>
      </w:r>
      <w:r>
        <w:rPr>
          <w:rFonts w:eastAsia="SimHei"/>
          <w:sz w:val="20"/>
          <w:szCs w:val="20"/>
          <w:lang w:eastAsia="zh-CN"/>
        </w:rPr>
        <w:t>。</w:t>
      </w:r>
    </w:p>
    <w:p w14:paraId="04AA4622" w14:textId="77777777" w:rsidR="00AC5E60" w:rsidRDefault="00AC5E60">
      <w:pPr>
        <w:spacing w:line="360" w:lineRule="auto"/>
        <w:ind w:firstLineChars="200" w:firstLine="400"/>
        <w:jc w:val="both"/>
        <w:rPr>
          <w:rFonts w:eastAsia="SimHei"/>
          <w:sz w:val="20"/>
          <w:szCs w:val="20"/>
          <w:lang w:eastAsia="zh-CN"/>
        </w:rPr>
      </w:pPr>
    </w:p>
    <w:p w14:paraId="1351412C" w14:textId="77777777" w:rsidR="00AC5E60" w:rsidRDefault="00EF30B4">
      <w:pPr>
        <w:spacing w:line="360" w:lineRule="auto"/>
        <w:ind w:firstLineChars="200" w:firstLine="400"/>
        <w:jc w:val="both"/>
        <w:rPr>
          <w:rFonts w:eastAsia="SimHei"/>
          <w:sz w:val="20"/>
          <w:szCs w:val="20"/>
          <w:lang w:eastAsia="zh-CN"/>
        </w:rPr>
      </w:pPr>
      <w:r>
        <w:rPr>
          <w:rFonts w:eastAsia="SimHei"/>
          <w:sz w:val="20"/>
          <w:szCs w:val="20"/>
          <w:lang w:eastAsia="zh-CN"/>
        </w:rPr>
        <w:t>在</w:t>
      </w:r>
      <w:r>
        <w:rPr>
          <w:rFonts w:eastAsia="SimHei"/>
          <w:sz w:val="20"/>
          <w:szCs w:val="20"/>
          <w:lang w:eastAsia="zh-CN"/>
        </w:rPr>
        <w:t>2022/23</w:t>
      </w:r>
      <w:r>
        <w:rPr>
          <w:rFonts w:eastAsia="SimHei" w:hint="eastAsia"/>
          <w:sz w:val="20"/>
          <w:szCs w:val="20"/>
          <w:lang w:eastAsia="zh-CN"/>
        </w:rPr>
        <w:t>财年</w:t>
      </w:r>
      <w:r>
        <w:rPr>
          <w:rFonts w:eastAsia="SimHei"/>
          <w:sz w:val="20"/>
          <w:szCs w:val="20"/>
          <w:lang w:eastAsia="zh-CN"/>
        </w:rPr>
        <w:t>，公司</w:t>
      </w:r>
      <w:r>
        <w:rPr>
          <w:rFonts w:eastAsia="SimHei" w:hint="eastAsia"/>
          <w:sz w:val="20"/>
          <w:szCs w:val="20"/>
          <w:lang w:eastAsia="zh-CN"/>
        </w:rPr>
        <w:t>员工人数</w:t>
      </w:r>
      <w:r>
        <w:rPr>
          <w:rFonts w:eastAsia="SimHei"/>
          <w:sz w:val="20"/>
          <w:szCs w:val="20"/>
          <w:lang w:eastAsia="zh-CN"/>
        </w:rPr>
        <w:t>约</w:t>
      </w:r>
      <w:r>
        <w:rPr>
          <w:rFonts w:eastAsia="SimHei"/>
          <w:sz w:val="20"/>
          <w:szCs w:val="20"/>
          <w:lang w:eastAsia="zh-CN"/>
        </w:rPr>
        <w:t>18,400</w:t>
      </w:r>
      <w:r>
        <w:rPr>
          <w:rFonts w:eastAsia="SimHei"/>
          <w:sz w:val="20"/>
          <w:szCs w:val="20"/>
          <w:lang w:eastAsia="zh-CN"/>
        </w:rPr>
        <w:t>名，销售额</w:t>
      </w:r>
      <w:r>
        <w:rPr>
          <w:rFonts w:eastAsia="SimHei" w:hint="eastAsia"/>
          <w:sz w:val="20"/>
          <w:szCs w:val="20"/>
          <w:lang w:eastAsia="zh-CN"/>
        </w:rPr>
        <w:t>约</w:t>
      </w:r>
      <w:r>
        <w:rPr>
          <w:rFonts w:eastAsia="SimHei"/>
          <w:sz w:val="20"/>
          <w:szCs w:val="20"/>
          <w:lang w:eastAsia="zh-CN"/>
        </w:rPr>
        <w:t>54</w:t>
      </w:r>
      <w:r>
        <w:rPr>
          <w:rFonts w:eastAsia="SimHei"/>
          <w:sz w:val="20"/>
          <w:szCs w:val="20"/>
          <w:lang w:eastAsia="zh-CN"/>
        </w:rPr>
        <w:t>亿欧元。通</w:t>
      </w:r>
      <w:proofErr w:type="gramStart"/>
      <w:r>
        <w:rPr>
          <w:rFonts w:eastAsia="SimHei"/>
          <w:sz w:val="20"/>
          <w:szCs w:val="20"/>
          <w:lang w:eastAsia="zh-CN"/>
        </w:rPr>
        <w:t>快集团</w:t>
      </w:r>
      <w:proofErr w:type="gramEnd"/>
      <w:r>
        <w:rPr>
          <w:rFonts w:eastAsia="SimHei"/>
          <w:sz w:val="20"/>
          <w:szCs w:val="20"/>
          <w:lang w:eastAsia="zh-CN"/>
        </w:rPr>
        <w:t>拥有</w:t>
      </w:r>
      <w:r>
        <w:rPr>
          <w:rFonts w:eastAsia="SimHei"/>
          <w:sz w:val="20"/>
          <w:szCs w:val="20"/>
          <w:lang w:eastAsia="zh-CN"/>
        </w:rPr>
        <w:t>80</w:t>
      </w:r>
      <w:r>
        <w:rPr>
          <w:rFonts w:eastAsia="SimHei"/>
          <w:sz w:val="20"/>
          <w:szCs w:val="20"/>
          <w:lang w:eastAsia="zh-CN"/>
        </w:rPr>
        <w:t>多家公司，在几乎所有欧洲国家以及北美、南美和亚洲都有布局。公司在德国、法国、英国、意大利、奥地利、瑞士、波兰、捷克、美国、墨西哥和中国都</w:t>
      </w:r>
      <w:r>
        <w:rPr>
          <w:rFonts w:eastAsia="SimHei" w:hint="eastAsia"/>
          <w:sz w:val="20"/>
          <w:szCs w:val="20"/>
          <w:lang w:eastAsia="zh-CN"/>
        </w:rPr>
        <w:t>设</w:t>
      </w:r>
      <w:r>
        <w:rPr>
          <w:rFonts w:eastAsia="SimHei"/>
          <w:sz w:val="20"/>
          <w:szCs w:val="20"/>
          <w:lang w:eastAsia="zh-CN"/>
        </w:rPr>
        <w:t>有生产基地。</w:t>
      </w:r>
    </w:p>
    <w:p w14:paraId="2F3DFF04" w14:textId="77777777" w:rsidR="00AC5E60" w:rsidRDefault="00AC5E60">
      <w:pPr>
        <w:spacing w:line="360" w:lineRule="auto"/>
        <w:rPr>
          <w:rFonts w:eastAsia="SimHei"/>
          <w:sz w:val="20"/>
          <w:szCs w:val="20"/>
          <w:lang w:eastAsia="zh-CN"/>
        </w:rPr>
      </w:pPr>
    </w:p>
    <w:p w14:paraId="786D019C" w14:textId="77777777" w:rsidR="00AC5E60" w:rsidRDefault="00EF30B4">
      <w:pPr>
        <w:spacing w:line="360" w:lineRule="auto"/>
        <w:jc w:val="both"/>
        <w:rPr>
          <w:rFonts w:eastAsia="SimHei"/>
          <w:sz w:val="20"/>
          <w:szCs w:val="20"/>
          <w:lang w:val="en-GB" w:eastAsia="zh-CN"/>
        </w:rPr>
      </w:pPr>
      <w:r>
        <w:rPr>
          <w:rFonts w:eastAsia="SimHei"/>
          <w:sz w:val="20"/>
          <w:szCs w:val="20"/>
          <w:lang w:val="en-GB" w:eastAsia="zh-CN"/>
        </w:rPr>
        <w:t>更多信息，</w:t>
      </w:r>
      <w:proofErr w:type="gramStart"/>
      <w:r>
        <w:rPr>
          <w:rFonts w:eastAsia="SimHei"/>
          <w:sz w:val="20"/>
          <w:szCs w:val="20"/>
          <w:lang w:val="en-GB" w:eastAsia="zh-CN"/>
        </w:rPr>
        <w:t>请访问</w:t>
      </w:r>
      <w:proofErr w:type="gramEnd"/>
      <w:r>
        <w:rPr>
          <w:rFonts w:eastAsia="SimHei"/>
          <w:sz w:val="20"/>
          <w:szCs w:val="20"/>
          <w:lang w:val="en-GB" w:eastAsia="zh-CN"/>
        </w:rPr>
        <w:t>公司网站：</w:t>
      </w:r>
      <w:hyperlink r:id="rId11" w:history="1">
        <w:r>
          <w:rPr>
            <w:rStyle w:val="af6"/>
            <w:rFonts w:eastAsia="SimHei" w:cs="Arial"/>
            <w:sz w:val="20"/>
            <w:szCs w:val="20"/>
            <w:lang w:val="en-GB" w:eastAsia="zh-CN"/>
          </w:rPr>
          <w:t>www.trumpf.cn</w:t>
        </w:r>
      </w:hyperlink>
      <w:r>
        <w:rPr>
          <w:rFonts w:eastAsia="SimHei"/>
          <w:sz w:val="20"/>
          <w:szCs w:val="20"/>
          <w:lang w:val="en-GB" w:eastAsia="zh-CN"/>
        </w:rPr>
        <w:t xml:space="preserve"> </w:t>
      </w:r>
      <w:r>
        <w:rPr>
          <w:rFonts w:eastAsia="SimHei"/>
          <w:sz w:val="20"/>
          <w:szCs w:val="20"/>
          <w:lang w:val="en-GB" w:eastAsia="zh-CN"/>
        </w:rPr>
        <w:t>或关注</w:t>
      </w:r>
      <w:proofErr w:type="gramStart"/>
      <w:r>
        <w:rPr>
          <w:rFonts w:eastAsia="SimHei"/>
          <w:sz w:val="20"/>
          <w:szCs w:val="20"/>
          <w:lang w:val="en-GB" w:eastAsia="zh-CN"/>
        </w:rPr>
        <w:t>官方微信</w:t>
      </w:r>
      <w:r>
        <w:rPr>
          <w:rFonts w:eastAsia="SimHei"/>
          <w:sz w:val="20"/>
          <w:szCs w:val="20"/>
          <w:lang w:val="en-GB" w:eastAsia="zh-CN"/>
        </w:rPr>
        <w:t>“</w:t>
      </w:r>
      <w:r>
        <w:rPr>
          <w:rFonts w:eastAsia="SimHei"/>
          <w:sz w:val="20"/>
          <w:szCs w:val="20"/>
          <w:lang w:val="en-GB" w:eastAsia="zh-CN"/>
        </w:rPr>
        <w:t>通快</w:t>
      </w:r>
      <w:r>
        <w:rPr>
          <w:rFonts w:eastAsia="SimHei"/>
          <w:sz w:val="20"/>
          <w:szCs w:val="20"/>
          <w:lang w:val="en-GB" w:eastAsia="zh-CN"/>
        </w:rPr>
        <w:t>”</w:t>
      </w:r>
      <w:proofErr w:type="gramEnd"/>
      <w:r>
        <w:rPr>
          <w:rFonts w:eastAsia="SimHei"/>
          <w:sz w:val="20"/>
          <w:szCs w:val="20"/>
          <w:lang w:val="en-GB" w:eastAsia="zh-CN"/>
        </w:rPr>
        <w:t>。</w:t>
      </w:r>
    </w:p>
    <w:p w14:paraId="08E3B09E" w14:textId="77777777" w:rsidR="00AC5E60" w:rsidRDefault="00AC5E60">
      <w:pPr>
        <w:spacing w:line="360" w:lineRule="auto"/>
        <w:jc w:val="both"/>
        <w:rPr>
          <w:rFonts w:eastAsia="SimHei"/>
          <w:sz w:val="20"/>
          <w:szCs w:val="20"/>
          <w:lang w:val="en-GB" w:eastAsia="zh-CN"/>
        </w:rPr>
      </w:pPr>
    </w:p>
    <w:p w14:paraId="21FB4317" w14:textId="77777777" w:rsidR="00AC5E60" w:rsidRDefault="00AC5E60">
      <w:pPr>
        <w:spacing w:line="360" w:lineRule="auto"/>
        <w:jc w:val="both"/>
        <w:rPr>
          <w:rFonts w:eastAsia="SimHei"/>
          <w:sz w:val="20"/>
          <w:szCs w:val="20"/>
          <w:lang w:val="en-GB" w:eastAsia="zh-CN"/>
        </w:rPr>
      </w:pPr>
    </w:p>
    <w:p w14:paraId="3F498AD8" w14:textId="77777777" w:rsidR="00AC5E60" w:rsidRDefault="00AC5E60">
      <w:pPr>
        <w:spacing w:line="360" w:lineRule="auto"/>
        <w:jc w:val="both"/>
        <w:rPr>
          <w:rFonts w:eastAsia="SimHei"/>
          <w:sz w:val="20"/>
          <w:szCs w:val="20"/>
          <w:lang w:val="en-US" w:eastAsia="zh-CN"/>
        </w:rPr>
      </w:pPr>
    </w:p>
    <w:p w14:paraId="036050DF" w14:textId="77777777" w:rsidR="00AC5E60" w:rsidRDefault="00EF30B4">
      <w:pPr>
        <w:spacing w:line="360" w:lineRule="auto"/>
        <w:jc w:val="both"/>
        <w:rPr>
          <w:rFonts w:eastAsia="SimHei"/>
          <w:b/>
          <w:sz w:val="20"/>
          <w:szCs w:val="20"/>
          <w:lang w:eastAsia="zh-CN"/>
        </w:rPr>
      </w:pPr>
      <w:r>
        <w:rPr>
          <w:rFonts w:eastAsia="SimHei"/>
          <w:b/>
          <w:sz w:val="20"/>
          <w:szCs w:val="20"/>
          <w:lang w:eastAsia="zh-CN"/>
        </w:rPr>
        <w:t>媒体垂询，敬请联系：</w:t>
      </w:r>
    </w:p>
    <w:p w14:paraId="210B2AAB" w14:textId="77777777" w:rsidR="00AC5E60" w:rsidRDefault="00EF30B4">
      <w:pPr>
        <w:pStyle w:val="KopfzeileInformationsblock"/>
        <w:tabs>
          <w:tab w:val="left" w:pos="7938"/>
        </w:tabs>
        <w:spacing w:line="360" w:lineRule="auto"/>
        <w:ind w:left="0" w:right="1701"/>
        <w:jc w:val="both"/>
        <w:rPr>
          <w:rFonts w:eastAsia="SimHei" w:cs="Arial"/>
          <w:bCs/>
          <w:lang w:eastAsia="zh-CN"/>
        </w:rPr>
      </w:pPr>
      <w:r>
        <w:rPr>
          <w:rFonts w:eastAsia="SimHei" w:cs="Arial"/>
          <w:bCs/>
          <w:lang w:eastAsia="zh-CN"/>
        </w:rPr>
        <w:t>通</w:t>
      </w:r>
      <w:proofErr w:type="gramStart"/>
      <w:r>
        <w:rPr>
          <w:rFonts w:eastAsia="SimHei" w:cs="Arial"/>
          <w:bCs/>
          <w:lang w:eastAsia="zh-CN"/>
        </w:rPr>
        <w:t>快中国</w:t>
      </w:r>
      <w:proofErr w:type="gramEnd"/>
      <w:r>
        <w:rPr>
          <w:rFonts w:eastAsia="SimHei" w:cs="Arial"/>
          <w:bCs/>
          <w:lang w:eastAsia="zh-CN"/>
        </w:rPr>
        <w:t>激光技术</w:t>
      </w:r>
    </w:p>
    <w:p w14:paraId="4470A9AD" w14:textId="77777777" w:rsidR="00AC5E60" w:rsidRDefault="00EF30B4">
      <w:pPr>
        <w:pStyle w:val="KopfzeileInformationsblock"/>
        <w:tabs>
          <w:tab w:val="left" w:pos="7938"/>
        </w:tabs>
        <w:spacing w:line="360" w:lineRule="auto"/>
        <w:ind w:left="0" w:right="1701"/>
        <w:jc w:val="both"/>
        <w:rPr>
          <w:rFonts w:eastAsia="SimHei" w:cs="Arial"/>
          <w:bCs/>
          <w:lang w:eastAsia="zh-CN"/>
        </w:rPr>
      </w:pPr>
      <w:r>
        <w:rPr>
          <w:rFonts w:eastAsia="SimHei" w:cs="Arial"/>
          <w:bCs/>
          <w:lang w:eastAsia="zh-CN"/>
        </w:rPr>
        <w:t>施永娟</w:t>
      </w:r>
    </w:p>
    <w:p w14:paraId="312A3D99" w14:textId="77777777" w:rsidR="00AC5E60" w:rsidRDefault="00EF30B4">
      <w:pPr>
        <w:pStyle w:val="KopfzeileInformationsblock"/>
        <w:tabs>
          <w:tab w:val="left" w:pos="7938"/>
        </w:tabs>
        <w:spacing w:line="360" w:lineRule="auto"/>
        <w:ind w:left="0" w:right="1701"/>
        <w:jc w:val="both"/>
        <w:rPr>
          <w:rFonts w:eastAsia="SimHei" w:cs="Arial"/>
          <w:lang w:eastAsia="zh-CN"/>
        </w:rPr>
      </w:pPr>
      <w:r>
        <w:rPr>
          <w:rFonts w:eastAsia="SimHei" w:cs="Arial"/>
          <w:lang w:eastAsia="zh-CN"/>
        </w:rPr>
        <w:t>电话：</w:t>
      </w:r>
      <w:r>
        <w:rPr>
          <w:rFonts w:eastAsia="SimHei" w:cs="Arial"/>
          <w:lang w:eastAsia="zh-CN"/>
        </w:rPr>
        <w:t>1777 223 8628</w:t>
      </w:r>
    </w:p>
    <w:p w14:paraId="3C89D1B3" w14:textId="77777777" w:rsidR="00AC5E60" w:rsidRDefault="00EF30B4">
      <w:pPr>
        <w:pStyle w:val="KopfzeileInformationsblock"/>
        <w:tabs>
          <w:tab w:val="left" w:pos="7938"/>
        </w:tabs>
        <w:spacing w:line="360" w:lineRule="auto"/>
        <w:ind w:left="0" w:right="1701"/>
        <w:jc w:val="both"/>
        <w:rPr>
          <w:rFonts w:eastAsia="SimHei" w:cs="Arial"/>
          <w:lang w:eastAsia="zh-CN"/>
        </w:rPr>
      </w:pPr>
      <w:r>
        <w:rPr>
          <w:rFonts w:eastAsia="SimHei" w:cs="Arial"/>
          <w:lang w:eastAsia="zh-CN"/>
        </w:rPr>
        <w:t>邮箱：</w:t>
      </w:r>
      <w:hyperlink r:id="rId12" w:history="1">
        <w:r>
          <w:rPr>
            <w:rStyle w:val="af6"/>
            <w:rFonts w:eastAsia="SimHei" w:cs="Arial"/>
            <w:lang w:eastAsia="zh-CN"/>
          </w:rPr>
          <w:t>yongjuan.shi@trumpf.com</w:t>
        </w:r>
      </w:hyperlink>
    </w:p>
    <w:p w14:paraId="0E3EA5EF" w14:textId="77777777" w:rsidR="00AC5E60" w:rsidRDefault="00AC5E60">
      <w:pPr>
        <w:pStyle w:val="KopfzeileInformationsblock"/>
        <w:tabs>
          <w:tab w:val="left" w:pos="7938"/>
        </w:tabs>
        <w:spacing w:line="360" w:lineRule="auto"/>
        <w:ind w:left="0"/>
        <w:jc w:val="both"/>
        <w:rPr>
          <w:rFonts w:eastAsia="SimHei" w:cs="Arial"/>
          <w:lang w:eastAsia="zh-CN"/>
        </w:rPr>
      </w:pPr>
    </w:p>
    <w:sectPr w:rsidR="00AC5E60">
      <w:headerReference w:type="default" r:id="rId13"/>
      <w:footerReference w:type="default" r:id="rId14"/>
      <w:pgSz w:w="11907" w:h="16839"/>
      <w:pgMar w:top="1440" w:right="1800" w:bottom="1440" w:left="1800"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97564B" w14:textId="77777777" w:rsidR="00AC5E60" w:rsidRDefault="00EF30B4">
      <w:pPr>
        <w:spacing w:line="240" w:lineRule="auto"/>
      </w:pPr>
      <w:r>
        <w:separator/>
      </w:r>
    </w:p>
  </w:endnote>
  <w:endnote w:type="continuationSeparator" w:id="0">
    <w:p w14:paraId="2ED64A86" w14:textId="77777777" w:rsidR="00AC5E60" w:rsidRDefault="00EF30B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Ravie">
    <w:charset w:val="00"/>
    <w:family w:val="decorative"/>
    <w:pitch w:val="variable"/>
    <w:sig w:usb0="00000003" w:usb1="00000000" w:usb2="00000000" w:usb3="00000000" w:csb0="0000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imHei">
    <w:altName w:val="黑体"/>
    <w:panose1 w:val="0201060003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0FED4E" w14:textId="77777777" w:rsidR="00AC5E60" w:rsidRDefault="00EF30B4">
    <w:pPr>
      <w:pStyle w:val="a8"/>
      <w:pBdr>
        <w:top w:val="single" w:sz="6" w:space="1" w:color="auto"/>
      </w:pBdr>
      <w:tabs>
        <w:tab w:val="clear" w:pos="4703"/>
        <w:tab w:val="clear" w:pos="9406"/>
        <w:tab w:val="left" w:pos="6237"/>
        <w:tab w:val="right" w:pos="9639"/>
      </w:tabs>
      <w:ind w:right="-1701"/>
      <w:jc w:val="right"/>
      <w:rPr>
        <w:sz w:val="18"/>
        <w:szCs w:val="18"/>
      </w:rPr>
    </w:pPr>
    <w:r>
      <w:rPr>
        <w:sz w:val="18"/>
        <w:szCs w:val="18"/>
      </w:rPr>
      <w:tab/>
    </w:r>
    <w:r>
      <w:rPr>
        <w:sz w:val="18"/>
        <w:szCs w:val="18"/>
      </w:rPr>
      <w:tab/>
    </w:r>
    <w:proofErr w:type="spellStart"/>
    <w:r>
      <w:rPr>
        <w:sz w:val="18"/>
        <w:szCs w:val="18"/>
      </w:rPr>
      <w:t>page</w:t>
    </w:r>
    <w:proofErr w:type="spellEnd"/>
    <w:r>
      <w:rPr>
        <w:sz w:val="18"/>
        <w:szCs w:val="18"/>
      </w:rPr>
      <w:t xml:space="preserve"> </w:t>
    </w:r>
    <w:r>
      <w:rPr>
        <w:sz w:val="18"/>
        <w:szCs w:val="18"/>
      </w:rPr>
      <w:fldChar w:fldCharType="begin"/>
    </w:r>
    <w:r>
      <w:rPr>
        <w:sz w:val="18"/>
        <w:szCs w:val="18"/>
      </w:rPr>
      <w:instrText xml:space="preserve"> PAGE   \* MERGEFORMAT </w:instrText>
    </w:r>
    <w:r>
      <w:rPr>
        <w:sz w:val="18"/>
        <w:szCs w:val="18"/>
      </w:rPr>
      <w:fldChar w:fldCharType="separate"/>
    </w:r>
    <w:r>
      <w:rPr>
        <w:sz w:val="18"/>
        <w:szCs w:val="18"/>
      </w:rPr>
      <w:t>1</w:t>
    </w:r>
    <w:r>
      <w:rPr>
        <w:sz w:val="18"/>
        <w:szCs w:val="18"/>
      </w:rPr>
      <w:fldChar w:fldCharType="end"/>
    </w:r>
    <w:r>
      <w:rPr>
        <w:sz w:val="18"/>
        <w:szCs w:val="18"/>
      </w:rPr>
      <w:t xml:space="preserve"> </w:t>
    </w:r>
    <w:proofErr w:type="spellStart"/>
    <w:r>
      <w:rPr>
        <w:sz w:val="18"/>
        <w:szCs w:val="18"/>
      </w:rPr>
      <w:t>of</w:t>
    </w:r>
    <w:proofErr w:type="spellEnd"/>
    <w:r>
      <w:rPr>
        <w:sz w:val="18"/>
        <w:szCs w:val="18"/>
      </w:rPr>
      <w:t xml:space="preserve"> </w:t>
    </w:r>
    <w:r>
      <w:rPr>
        <w:sz w:val="18"/>
        <w:szCs w:val="18"/>
      </w:rPr>
      <w:fldChar w:fldCharType="begin"/>
    </w:r>
    <w:r>
      <w:rPr>
        <w:sz w:val="18"/>
        <w:szCs w:val="18"/>
      </w:rPr>
      <w:instrText xml:space="preserve"> NUMPAGES   \* MERGEFORMAT </w:instrText>
    </w:r>
    <w:r>
      <w:rPr>
        <w:sz w:val="18"/>
        <w:szCs w:val="18"/>
      </w:rPr>
      <w:fldChar w:fldCharType="separate"/>
    </w:r>
    <w:r>
      <w:rPr>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0F9409" w14:textId="77777777" w:rsidR="00AC5E60" w:rsidRDefault="00EF30B4">
      <w:r>
        <w:separator/>
      </w:r>
    </w:p>
  </w:footnote>
  <w:footnote w:type="continuationSeparator" w:id="0">
    <w:p w14:paraId="09AF2126" w14:textId="77777777" w:rsidR="00AC5E60" w:rsidRDefault="00EF30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2DFCF" w14:textId="77777777" w:rsidR="00AC5E60" w:rsidRDefault="00EF30B4">
    <w:pPr>
      <w:tabs>
        <w:tab w:val="left" w:pos="9105"/>
        <w:tab w:val="right" w:pos="9639"/>
      </w:tabs>
      <w:rPr>
        <w:lang w:eastAsia="de-DE"/>
      </w:rPr>
    </w:pPr>
    <w:r>
      <w:rPr>
        <w:lang w:val="en-US"/>
      </w:rPr>
      <w:tab/>
    </w:r>
    <w:r>
      <w:rPr>
        <w:lang w:val="en-US"/>
      </w:rPr>
      <w:tab/>
    </w:r>
  </w:p>
  <w:tbl>
    <w:tblPr>
      <w:tblStyle w:val="af3"/>
      <w:tblW w:w="0" w:type="auto"/>
      <w:tblBorders>
        <w:top w:val="none" w:sz="0" w:space="0" w:color="auto"/>
        <w:left w:val="none" w:sz="0" w:space="0" w:color="auto"/>
        <w:bottom w:val="single" w:sz="18" w:space="0" w:color="auto"/>
        <w:right w:val="none" w:sz="0" w:space="0" w:color="auto"/>
        <w:insideH w:val="none" w:sz="0" w:space="0" w:color="auto"/>
        <w:insideV w:val="none" w:sz="0" w:space="0" w:color="auto"/>
      </w:tblBorders>
      <w:tblCellMar>
        <w:top w:w="85" w:type="dxa"/>
        <w:left w:w="0" w:type="dxa"/>
        <w:bottom w:w="85" w:type="dxa"/>
        <w:right w:w="0" w:type="dxa"/>
      </w:tblCellMar>
      <w:tblLook w:val="04A0" w:firstRow="1" w:lastRow="0" w:firstColumn="1" w:lastColumn="0" w:noHBand="0" w:noVBand="1"/>
    </w:tblPr>
    <w:tblGrid>
      <w:gridCol w:w="964"/>
    </w:tblGrid>
    <w:tr w:rsidR="00AC5E60" w14:paraId="4237A639" w14:textId="77777777">
      <w:tc>
        <w:tcPr>
          <w:tcW w:w="0" w:type="auto"/>
          <w:tcBorders>
            <w:bottom w:val="single" w:sz="18" w:space="0" w:color="auto"/>
          </w:tcBorders>
          <w:vAlign w:val="bottom"/>
        </w:tcPr>
        <w:p w14:paraId="0EF0AD5E" w14:textId="77777777" w:rsidR="00AC5E60" w:rsidRDefault="00EF30B4">
          <w:pPr>
            <w:pStyle w:val="af"/>
          </w:pPr>
          <w:r>
            <w:rPr>
              <w:rFonts w:hint="eastAsia"/>
              <w:lang w:eastAsia="zh-CN"/>
            </w:rPr>
            <w:t>新闻稿</w:t>
          </w:r>
        </w:p>
      </w:tc>
    </w:tr>
  </w:tbl>
  <w:p w14:paraId="6BF0B697" w14:textId="77777777" w:rsidR="00AC5E60" w:rsidRDefault="00AC5E60">
    <w:pPr>
      <w:rPr>
        <w:sz w:val="2"/>
        <w:szCs w:val="2"/>
      </w:rPr>
    </w:pPr>
  </w:p>
  <w:tbl>
    <w:tblPr>
      <w:tblStyle w:val="af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0" w:type="dxa"/>
        <w:bottom w:w="85" w:type="dxa"/>
        <w:right w:w="0" w:type="dxa"/>
      </w:tblCellMar>
      <w:tblLook w:val="04A0" w:firstRow="1" w:lastRow="0" w:firstColumn="1" w:lastColumn="0" w:noHBand="0" w:noVBand="1"/>
    </w:tblPr>
    <w:tblGrid>
      <w:gridCol w:w="6"/>
    </w:tblGrid>
    <w:tr w:rsidR="00AC5E60" w14:paraId="7EF06EE3" w14:textId="77777777">
      <w:tc>
        <w:tcPr>
          <w:tcW w:w="0" w:type="auto"/>
          <w:vAlign w:val="bottom"/>
        </w:tcPr>
        <w:p w14:paraId="0C99AF8D" w14:textId="77777777" w:rsidR="00AC5E60" w:rsidRDefault="00AC5E60">
          <w:pPr>
            <w:pStyle w:val="ac"/>
          </w:pPr>
        </w:p>
      </w:tc>
    </w:tr>
  </w:tbl>
  <w:p w14:paraId="68DB0348" w14:textId="77777777" w:rsidR="00AC5E60" w:rsidRDefault="00EF30B4">
    <w:r>
      <w:rPr>
        <w:noProof/>
      </w:rPr>
      <w:drawing>
        <wp:anchor distT="0" distB="0" distL="114300" distR="114300" simplePos="0" relativeHeight="251659264" behindDoc="1" locked="0" layoutInCell="0" allowOverlap="0" wp14:anchorId="11CB4A50" wp14:editId="3EEE99BB">
          <wp:simplePos x="0" y="0"/>
          <wp:positionH relativeFrom="page">
            <wp:posOffset>6297295</wp:posOffset>
          </wp:positionH>
          <wp:positionV relativeFrom="topMargin">
            <wp:posOffset>450215</wp:posOffset>
          </wp:positionV>
          <wp:extent cx="542925" cy="542925"/>
          <wp:effectExtent l="0" t="0" r="0" b="0"/>
          <wp:wrapNone/>
          <wp:docPr id="1" name="Grafik 2" descr="Tru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2" descr="Tru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a:xfrm>
                    <a:off x="0" y="0"/>
                    <a:ext cx="542925" cy="542925"/>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D41181"/>
    <w:multiLevelType w:val="multilevel"/>
    <w:tmpl w:val="24D41181"/>
    <w:lvl w:ilvl="0">
      <w:start w:val="1"/>
      <w:numFmt w:val="bullet"/>
      <w:pStyle w:val="Bullets"/>
      <w:lvlText w:val=""/>
      <w:lvlJc w:val="left"/>
      <w:pPr>
        <w:ind w:left="720" w:hanging="360"/>
      </w:pPr>
      <w:rPr>
        <w:rFonts w:ascii="Wingdings" w:hAnsi="Wingdings"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15:restartNumberingAfterBreak="0">
    <w:nsid w:val="5FF1612C"/>
    <w:multiLevelType w:val="multilevel"/>
    <w:tmpl w:val="5FF1612C"/>
    <w:lvl w:ilvl="0">
      <w:start w:val="1"/>
      <w:numFmt w:val="bullet"/>
      <w:pStyle w:val="a"/>
      <w:lvlText w:val=""/>
      <w:lvlJc w:val="left"/>
      <w:pPr>
        <w:ind w:left="440" w:hanging="440"/>
      </w:pPr>
      <w:rPr>
        <w:rFonts w:ascii="Wingdings" w:hAnsi="Wingding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num w:numId="1" w16cid:durableId="1975410152">
    <w:abstractNumId w:val="1"/>
  </w:num>
  <w:num w:numId="2" w16cid:durableId="1027006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trackRevisions/>
  <w:defaultTabStop w:val="709"/>
  <w:hyphenationZone w:val="425"/>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YWY3ZjZkOTU1OTA3NjkxNzQzMjU2MzM4MWE5ODg2NmQifQ=="/>
  </w:docVars>
  <w:rsids>
    <w:rsidRoot w:val="00B53C4D"/>
    <w:rsid w:val="00000FBA"/>
    <w:rsid w:val="00012A01"/>
    <w:rsid w:val="00012E4C"/>
    <w:rsid w:val="00014C7E"/>
    <w:rsid w:val="00021D67"/>
    <w:rsid w:val="00033F8A"/>
    <w:rsid w:val="00035F68"/>
    <w:rsid w:val="0005767B"/>
    <w:rsid w:val="00075835"/>
    <w:rsid w:val="00077902"/>
    <w:rsid w:val="00087355"/>
    <w:rsid w:val="000A59B7"/>
    <w:rsid w:val="000A74DB"/>
    <w:rsid w:val="000B1712"/>
    <w:rsid w:val="000B483E"/>
    <w:rsid w:val="000C3B40"/>
    <w:rsid w:val="000E5B9A"/>
    <w:rsid w:val="000F08A3"/>
    <w:rsid w:val="000F2B06"/>
    <w:rsid w:val="000F3238"/>
    <w:rsid w:val="00105DF8"/>
    <w:rsid w:val="00107091"/>
    <w:rsid w:val="0011089F"/>
    <w:rsid w:val="00115089"/>
    <w:rsid w:val="00116B5F"/>
    <w:rsid w:val="00124AC5"/>
    <w:rsid w:val="00134AE0"/>
    <w:rsid w:val="001373A0"/>
    <w:rsid w:val="00172C25"/>
    <w:rsid w:val="00176087"/>
    <w:rsid w:val="00181D03"/>
    <w:rsid w:val="0018448A"/>
    <w:rsid w:val="001A25DE"/>
    <w:rsid w:val="001B00F1"/>
    <w:rsid w:val="001B546B"/>
    <w:rsid w:val="001D24F9"/>
    <w:rsid w:val="001E0015"/>
    <w:rsid w:val="001E2E61"/>
    <w:rsid w:val="001E5A38"/>
    <w:rsid w:val="001E6DB9"/>
    <w:rsid w:val="00202377"/>
    <w:rsid w:val="00204136"/>
    <w:rsid w:val="002060D1"/>
    <w:rsid w:val="00206C7E"/>
    <w:rsid w:val="00212C1B"/>
    <w:rsid w:val="00214612"/>
    <w:rsid w:val="002245A9"/>
    <w:rsid w:val="00230BD6"/>
    <w:rsid w:val="00231909"/>
    <w:rsid w:val="002410E1"/>
    <w:rsid w:val="002444F7"/>
    <w:rsid w:val="00260E4A"/>
    <w:rsid w:val="002721C0"/>
    <w:rsid w:val="00283556"/>
    <w:rsid w:val="00284B09"/>
    <w:rsid w:val="002964C7"/>
    <w:rsid w:val="002A68DE"/>
    <w:rsid w:val="002C124D"/>
    <w:rsid w:val="002C1868"/>
    <w:rsid w:val="002C4D8F"/>
    <w:rsid w:val="002C4F84"/>
    <w:rsid w:val="002C5343"/>
    <w:rsid w:val="002E0186"/>
    <w:rsid w:val="002E0F90"/>
    <w:rsid w:val="002E2309"/>
    <w:rsid w:val="002E52B4"/>
    <w:rsid w:val="002F09F9"/>
    <w:rsid w:val="002F49AF"/>
    <w:rsid w:val="003051C7"/>
    <w:rsid w:val="00307317"/>
    <w:rsid w:val="003079BA"/>
    <w:rsid w:val="003138D5"/>
    <w:rsid w:val="00317D7A"/>
    <w:rsid w:val="00322068"/>
    <w:rsid w:val="0032441C"/>
    <w:rsid w:val="0033144F"/>
    <w:rsid w:val="00333F99"/>
    <w:rsid w:val="0034195C"/>
    <w:rsid w:val="00350B29"/>
    <w:rsid w:val="003576BB"/>
    <w:rsid w:val="00361CC2"/>
    <w:rsid w:val="0036648F"/>
    <w:rsid w:val="00367F85"/>
    <w:rsid w:val="0037616C"/>
    <w:rsid w:val="00377041"/>
    <w:rsid w:val="00377671"/>
    <w:rsid w:val="00380CF1"/>
    <w:rsid w:val="003823D7"/>
    <w:rsid w:val="003828DE"/>
    <w:rsid w:val="0038519A"/>
    <w:rsid w:val="00391ED0"/>
    <w:rsid w:val="003942EB"/>
    <w:rsid w:val="003A0A4A"/>
    <w:rsid w:val="003C289D"/>
    <w:rsid w:val="003F010A"/>
    <w:rsid w:val="003F7FC3"/>
    <w:rsid w:val="00405D2C"/>
    <w:rsid w:val="004156C5"/>
    <w:rsid w:val="0042167C"/>
    <w:rsid w:val="00424373"/>
    <w:rsid w:val="00432776"/>
    <w:rsid w:val="00451238"/>
    <w:rsid w:val="004559A1"/>
    <w:rsid w:val="004627CB"/>
    <w:rsid w:val="0046405F"/>
    <w:rsid w:val="00467873"/>
    <w:rsid w:val="00471C8A"/>
    <w:rsid w:val="00476854"/>
    <w:rsid w:val="00477DBA"/>
    <w:rsid w:val="004878D3"/>
    <w:rsid w:val="004975B3"/>
    <w:rsid w:val="004A087B"/>
    <w:rsid w:val="004A0F8A"/>
    <w:rsid w:val="004A13F4"/>
    <w:rsid w:val="004A55E7"/>
    <w:rsid w:val="004A6CCC"/>
    <w:rsid w:val="004A6D3C"/>
    <w:rsid w:val="004B4201"/>
    <w:rsid w:val="004D6CD5"/>
    <w:rsid w:val="004E2F00"/>
    <w:rsid w:val="004E36F5"/>
    <w:rsid w:val="004E5D89"/>
    <w:rsid w:val="004F5072"/>
    <w:rsid w:val="004F7609"/>
    <w:rsid w:val="005302E3"/>
    <w:rsid w:val="005337CA"/>
    <w:rsid w:val="00533961"/>
    <w:rsid w:val="00560473"/>
    <w:rsid w:val="00562497"/>
    <w:rsid w:val="0057051E"/>
    <w:rsid w:val="00571CCE"/>
    <w:rsid w:val="00575536"/>
    <w:rsid w:val="00580FA9"/>
    <w:rsid w:val="00595664"/>
    <w:rsid w:val="005A1530"/>
    <w:rsid w:val="005A3DD0"/>
    <w:rsid w:val="005A6302"/>
    <w:rsid w:val="005A70DE"/>
    <w:rsid w:val="005B6276"/>
    <w:rsid w:val="005C087A"/>
    <w:rsid w:val="005C099D"/>
    <w:rsid w:val="005C7FD1"/>
    <w:rsid w:val="005E570E"/>
    <w:rsid w:val="005E74B8"/>
    <w:rsid w:val="005F685D"/>
    <w:rsid w:val="00603AA1"/>
    <w:rsid w:val="00605D35"/>
    <w:rsid w:val="006071FC"/>
    <w:rsid w:val="0061627F"/>
    <w:rsid w:val="006165FC"/>
    <w:rsid w:val="00622D78"/>
    <w:rsid w:val="006237E4"/>
    <w:rsid w:val="00632621"/>
    <w:rsid w:val="006334F4"/>
    <w:rsid w:val="00633C2E"/>
    <w:rsid w:val="00636A77"/>
    <w:rsid w:val="0066193A"/>
    <w:rsid w:val="00664CE3"/>
    <w:rsid w:val="006663E5"/>
    <w:rsid w:val="00670027"/>
    <w:rsid w:val="00672073"/>
    <w:rsid w:val="00681E8B"/>
    <w:rsid w:val="006866C5"/>
    <w:rsid w:val="0069279E"/>
    <w:rsid w:val="006962A5"/>
    <w:rsid w:val="006A22CB"/>
    <w:rsid w:val="006A41E7"/>
    <w:rsid w:val="006A54F2"/>
    <w:rsid w:val="006A5FB1"/>
    <w:rsid w:val="006A6307"/>
    <w:rsid w:val="006B795B"/>
    <w:rsid w:val="006C78AB"/>
    <w:rsid w:val="006D0187"/>
    <w:rsid w:val="006D3EDD"/>
    <w:rsid w:val="006E5110"/>
    <w:rsid w:val="006F13A3"/>
    <w:rsid w:val="006F3C3C"/>
    <w:rsid w:val="00701D38"/>
    <w:rsid w:val="007077AC"/>
    <w:rsid w:val="0071697C"/>
    <w:rsid w:val="00720BEC"/>
    <w:rsid w:val="007248DD"/>
    <w:rsid w:val="0074190E"/>
    <w:rsid w:val="007470D2"/>
    <w:rsid w:val="00750C16"/>
    <w:rsid w:val="007541C4"/>
    <w:rsid w:val="00756DC5"/>
    <w:rsid w:val="00763C9F"/>
    <w:rsid w:val="0078197B"/>
    <w:rsid w:val="00781C66"/>
    <w:rsid w:val="00786414"/>
    <w:rsid w:val="00786DF7"/>
    <w:rsid w:val="007955B1"/>
    <w:rsid w:val="007A05A0"/>
    <w:rsid w:val="007B3188"/>
    <w:rsid w:val="007B79C7"/>
    <w:rsid w:val="007D119C"/>
    <w:rsid w:val="007D2636"/>
    <w:rsid w:val="007E784E"/>
    <w:rsid w:val="007F2D2F"/>
    <w:rsid w:val="0080192F"/>
    <w:rsid w:val="00810E9D"/>
    <w:rsid w:val="00811B8A"/>
    <w:rsid w:val="00811D65"/>
    <w:rsid w:val="008122BD"/>
    <w:rsid w:val="008314C0"/>
    <w:rsid w:val="008326DC"/>
    <w:rsid w:val="008457B5"/>
    <w:rsid w:val="0084688D"/>
    <w:rsid w:val="00856AB2"/>
    <w:rsid w:val="00857537"/>
    <w:rsid w:val="00864CC6"/>
    <w:rsid w:val="00877C41"/>
    <w:rsid w:val="00891134"/>
    <w:rsid w:val="008A0079"/>
    <w:rsid w:val="008A0AC5"/>
    <w:rsid w:val="008A65D9"/>
    <w:rsid w:val="008B691C"/>
    <w:rsid w:val="008C3F73"/>
    <w:rsid w:val="008C44F0"/>
    <w:rsid w:val="008E09E9"/>
    <w:rsid w:val="008E5607"/>
    <w:rsid w:val="008F4C0D"/>
    <w:rsid w:val="009021BC"/>
    <w:rsid w:val="009061BF"/>
    <w:rsid w:val="0090758B"/>
    <w:rsid w:val="00913895"/>
    <w:rsid w:val="00916B42"/>
    <w:rsid w:val="0092794E"/>
    <w:rsid w:val="0093502D"/>
    <w:rsid w:val="00935D2F"/>
    <w:rsid w:val="009457F2"/>
    <w:rsid w:val="009534B7"/>
    <w:rsid w:val="009621A0"/>
    <w:rsid w:val="00972F42"/>
    <w:rsid w:val="0098145F"/>
    <w:rsid w:val="00983E67"/>
    <w:rsid w:val="009A42D6"/>
    <w:rsid w:val="009A52A2"/>
    <w:rsid w:val="009B42B3"/>
    <w:rsid w:val="009B4949"/>
    <w:rsid w:val="009B5604"/>
    <w:rsid w:val="009C07AA"/>
    <w:rsid w:val="009C72E9"/>
    <w:rsid w:val="009D0151"/>
    <w:rsid w:val="009D22EE"/>
    <w:rsid w:val="009D5192"/>
    <w:rsid w:val="009E2E98"/>
    <w:rsid w:val="009E5026"/>
    <w:rsid w:val="009F7290"/>
    <w:rsid w:val="00A04C18"/>
    <w:rsid w:val="00A074DC"/>
    <w:rsid w:val="00A13CD9"/>
    <w:rsid w:val="00A25297"/>
    <w:rsid w:val="00A3089E"/>
    <w:rsid w:val="00A37CDE"/>
    <w:rsid w:val="00A46C70"/>
    <w:rsid w:val="00A64250"/>
    <w:rsid w:val="00A72A2B"/>
    <w:rsid w:val="00A72E60"/>
    <w:rsid w:val="00A74A34"/>
    <w:rsid w:val="00A859F1"/>
    <w:rsid w:val="00A9160E"/>
    <w:rsid w:val="00A92A2C"/>
    <w:rsid w:val="00A956A5"/>
    <w:rsid w:val="00AA2F4E"/>
    <w:rsid w:val="00AA55E5"/>
    <w:rsid w:val="00AB01C8"/>
    <w:rsid w:val="00AB54BA"/>
    <w:rsid w:val="00AB792A"/>
    <w:rsid w:val="00AC44EB"/>
    <w:rsid w:val="00AC5E60"/>
    <w:rsid w:val="00AC7FBE"/>
    <w:rsid w:val="00AD3B78"/>
    <w:rsid w:val="00AF0C47"/>
    <w:rsid w:val="00B072D5"/>
    <w:rsid w:val="00B1273C"/>
    <w:rsid w:val="00B22106"/>
    <w:rsid w:val="00B25283"/>
    <w:rsid w:val="00B53450"/>
    <w:rsid w:val="00B53C4D"/>
    <w:rsid w:val="00B60C3C"/>
    <w:rsid w:val="00B664B8"/>
    <w:rsid w:val="00B7381E"/>
    <w:rsid w:val="00B841F0"/>
    <w:rsid w:val="00B917F9"/>
    <w:rsid w:val="00B91910"/>
    <w:rsid w:val="00B9392D"/>
    <w:rsid w:val="00BA01F2"/>
    <w:rsid w:val="00BA477F"/>
    <w:rsid w:val="00BB24D5"/>
    <w:rsid w:val="00BB36F7"/>
    <w:rsid w:val="00BB78C8"/>
    <w:rsid w:val="00BD600A"/>
    <w:rsid w:val="00BE61EF"/>
    <w:rsid w:val="00BF1E84"/>
    <w:rsid w:val="00C116D8"/>
    <w:rsid w:val="00C16905"/>
    <w:rsid w:val="00C2636B"/>
    <w:rsid w:val="00C37B9C"/>
    <w:rsid w:val="00C43CFF"/>
    <w:rsid w:val="00C50B6D"/>
    <w:rsid w:val="00C5110A"/>
    <w:rsid w:val="00C6369A"/>
    <w:rsid w:val="00C64942"/>
    <w:rsid w:val="00C73272"/>
    <w:rsid w:val="00C9098E"/>
    <w:rsid w:val="00CA477E"/>
    <w:rsid w:val="00CA495F"/>
    <w:rsid w:val="00CA4B5F"/>
    <w:rsid w:val="00CA5723"/>
    <w:rsid w:val="00CB26F4"/>
    <w:rsid w:val="00CB5DDD"/>
    <w:rsid w:val="00CB72BB"/>
    <w:rsid w:val="00CC425A"/>
    <w:rsid w:val="00CC44D3"/>
    <w:rsid w:val="00CD2F8F"/>
    <w:rsid w:val="00CE514B"/>
    <w:rsid w:val="00CF40E8"/>
    <w:rsid w:val="00D00EE8"/>
    <w:rsid w:val="00D02080"/>
    <w:rsid w:val="00D06A7F"/>
    <w:rsid w:val="00D11002"/>
    <w:rsid w:val="00D1482C"/>
    <w:rsid w:val="00D15FD9"/>
    <w:rsid w:val="00D331E0"/>
    <w:rsid w:val="00D36953"/>
    <w:rsid w:val="00D41698"/>
    <w:rsid w:val="00D451BA"/>
    <w:rsid w:val="00D50AC9"/>
    <w:rsid w:val="00D5375B"/>
    <w:rsid w:val="00D722D1"/>
    <w:rsid w:val="00D847D8"/>
    <w:rsid w:val="00D95C0B"/>
    <w:rsid w:val="00DA28E1"/>
    <w:rsid w:val="00DA394D"/>
    <w:rsid w:val="00DC229D"/>
    <w:rsid w:val="00DC22CC"/>
    <w:rsid w:val="00DD18B6"/>
    <w:rsid w:val="00DD3DF8"/>
    <w:rsid w:val="00DD6E8E"/>
    <w:rsid w:val="00DE083B"/>
    <w:rsid w:val="00DE2EDA"/>
    <w:rsid w:val="00DF2811"/>
    <w:rsid w:val="00E00A6C"/>
    <w:rsid w:val="00E10610"/>
    <w:rsid w:val="00E143A7"/>
    <w:rsid w:val="00E15E9D"/>
    <w:rsid w:val="00E23296"/>
    <w:rsid w:val="00E31EA7"/>
    <w:rsid w:val="00E3230B"/>
    <w:rsid w:val="00E35A97"/>
    <w:rsid w:val="00E45A1E"/>
    <w:rsid w:val="00E52B8D"/>
    <w:rsid w:val="00E579CA"/>
    <w:rsid w:val="00E721D7"/>
    <w:rsid w:val="00E747B3"/>
    <w:rsid w:val="00E7544F"/>
    <w:rsid w:val="00E76CF8"/>
    <w:rsid w:val="00E80691"/>
    <w:rsid w:val="00E81DC3"/>
    <w:rsid w:val="00E82209"/>
    <w:rsid w:val="00E9006B"/>
    <w:rsid w:val="00EA21CC"/>
    <w:rsid w:val="00EA2FBB"/>
    <w:rsid w:val="00EB2238"/>
    <w:rsid w:val="00EB22BA"/>
    <w:rsid w:val="00EB36BE"/>
    <w:rsid w:val="00EC5323"/>
    <w:rsid w:val="00ED2B41"/>
    <w:rsid w:val="00EE273E"/>
    <w:rsid w:val="00EE4242"/>
    <w:rsid w:val="00EE5DAA"/>
    <w:rsid w:val="00EE5EC5"/>
    <w:rsid w:val="00EF2B29"/>
    <w:rsid w:val="00EF30B4"/>
    <w:rsid w:val="00EF5476"/>
    <w:rsid w:val="00F0192D"/>
    <w:rsid w:val="00F02F37"/>
    <w:rsid w:val="00F074E1"/>
    <w:rsid w:val="00F1419E"/>
    <w:rsid w:val="00F2169B"/>
    <w:rsid w:val="00F22AAA"/>
    <w:rsid w:val="00F2731A"/>
    <w:rsid w:val="00F27CA9"/>
    <w:rsid w:val="00F34325"/>
    <w:rsid w:val="00F5094E"/>
    <w:rsid w:val="00F50BDC"/>
    <w:rsid w:val="00F523CE"/>
    <w:rsid w:val="00F67989"/>
    <w:rsid w:val="00F9228D"/>
    <w:rsid w:val="00FA6F5E"/>
    <w:rsid w:val="00FA7714"/>
    <w:rsid w:val="00FB1000"/>
    <w:rsid w:val="00FC48A0"/>
    <w:rsid w:val="00FC5035"/>
    <w:rsid w:val="00FE3888"/>
    <w:rsid w:val="00FF06C4"/>
    <w:rsid w:val="00FF3BF0"/>
    <w:rsid w:val="395D72F1"/>
    <w:rsid w:val="442D1CF6"/>
    <w:rsid w:val="44AE49FA"/>
    <w:rsid w:val="584C4139"/>
    <w:rsid w:val="61981990"/>
    <w:rsid w:val="61E73B15"/>
    <w:rsid w:val="72FB055A"/>
    <w:rsid w:val="7D84306B"/>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48B5927"/>
  <w14:defaultImageDpi w14:val="0"/>
  <w15:docId w15:val="{A8F8772C-926E-4D9F-99F5-8E7C1A5F61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Ravie" w:eastAsiaTheme="minorEastAsia" w:hAnsi="Ravie" w:cs="Ravie"/>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pPr>
      <w:spacing w:line="276" w:lineRule="auto"/>
    </w:pPr>
    <w:rPr>
      <w:rFonts w:ascii="Arial" w:hAnsi="Arial" w:cs="Arial"/>
      <w:sz w:val="22"/>
      <w:szCs w:val="22"/>
      <w:lang w:val="de-DE" w:eastAsia="en-US"/>
    </w:rPr>
  </w:style>
  <w:style w:type="paragraph" w:styleId="1">
    <w:name w:val="heading 1"/>
    <w:basedOn w:val="a0"/>
    <w:next w:val="a0"/>
    <w:link w:val="10"/>
    <w:autoRedefine/>
    <w:uiPriority w:val="9"/>
    <w:qFormat/>
    <w:pPr>
      <w:keepNext/>
      <w:keepLines/>
      <w:spacing w:before="480"/>
      <w:outlineLvl w:val="0"/>
    </w:pPr>
    <w:rPr>
      <w:rFonts w:eastAsiaTheme="majorEastAsia"/>
      <w:b/>
      <w:bCs/>
      <w:sz w:val="28"/>
      <w:szCs w:val="28"/>
    </w:rPr>
  </w:style>
  <w:style w:type="paragraph" w:styleId="2">
    <w:name w:val="heading 2"/>
    <w:basedOn w:val="a0"/>
    <w:next w:val="a0"/>
    <w:link w:val="20"/>
    <w:autoRedefine/>
    <w:uiPriority w:val="9"/>
    <w:unhideWhenUsed/>
    <w:qFormat/>
    <w:pPr>
      <w:keepNext/>
      <w:keepLines/>
      <w:spacing w:before="200"/>
      <w:outlineLvl w:val="1"/>
    </w:pPr>
    <w:rPr>
      <w:rFonts w:eastAsiaTheme="majorEastAsia"/>
      <w:b/>
      <w:bCs/>
      <w:sz w:val="24"/>
      <w:szCs w:val="24"/>
    </w:rPr>
  </w:style>
  <w:style w:type="paragraph" w:styleId="3">
    <w:name w:val="heading 3"/>
    <w:basedOn w:val="a0"/>
    <w:next w:val="a0"/>
    <w:link w:val="30"/>
    <w:uiPriority w:val="9"/>
    <w:semiHidden/>
    <w:unhideWhenUsed/>
    <w:qFormat/>
    <w:pPr>
      <w:keepNext/>
      <w:keepLines/>
      <w:spacing w:before="200"/>
      <w:outlineLvl w:val="2"/>
    </w:pPr>
    <w:rPr>
      <w:rFonts w:asciiTheme="majorHAnsi" w:eastAsiaTheme="majorEastAsia" w:hAnsiTheme="majorHAnsi" w:cs="Times New Roman"/>
      <w:b/>
      <w:bCs/>
      <w:color w:val="D0D0D0" w:themeColor="accen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annotation text"/>
    <w:basedOn w:val="a0"/>
    <w:link w:val="a5"/>
    <w:uiPriority w:val="99"/>
    <w:semiHidden/>
    <w:unhideWhenUsed/>
    <w:qFormat/>
  </w:style>
  <w:style w:type="paragraph" w:styleId="a6">
    <w:name w:val="Balloon Text"/>
    <w:basedOn w:val="a0"/>
    <w:link w:val="a7"/>
    <w:uiPriority w:val="99"/>
    <w:semiHidden/>
    <w:unhideWhenUsed/>
    <w:qFormat/>
    <w:pPr>
      <w:spacing w:line="240" w:lineRule="auto"/>
    </w:pPr>
    <w:rPr>
      <w:rFonts w:ascii="Tahoma" w:hAnsi="Tahoma" w:cs="Tahoma"/>
      <w:sz w:val="16"/>
      <w:szCs w:val="16"/>
    </w:rPr>
  </w:style>
  <w:style w:type="paragraph" w:styleId="a8">
    <w:name w:val="footer"/>
    <w:basedOn w:val="a0"/>
    <w:link w:val="a9"/>
    <w:uiPriority w:val="99"/>
    <w:unhideWhenUsed/>
    <w:qFormat/>
    <w:pPr>
      <w:tabs>
        <w:tab w:val="center" w:pos="4703"/>
        <w:tab w:val="right" w:pos="9406"/>
      </w:tabs>
      <w:spacing w:line="240" w:lineRule="auto"/>
    </w:pPr>
  </w:style>
  <w:style w:type="paragraph" w:styleId="aa">
    <w:name w:val="header"/>
    <w:basedOn w:val="a0"/>
    <w:link w:val="ab"/>
    <w:uiPriority w:val="99"/>
    <w:unhideWhenUsed/>
    <w:qFormat/>
    <w:pPr>
      <w:tabs>
        <w:tab w:val="center" w:pos="4703"/>
        <w:tab w:val="right" w:pos="9406"/>
      </w:tabs>
      <w:spacing w:line="240" w:lineRule="auto"/>
    </w:pPr>
  </w:style>
  <w:style w:type="paragraph" w:styleId="ac">
    <w:name w:val="Subtitle"/>
    <w:basedOn w:val="a0"/>
    <w:next w:val="a0"/>
    <w:link w:val="ad"/>
    <w:autoRedefine/>
    <w:uiPriority w:val="11"/>
    <w:qFormat/>
    <w:pPr>
      <w:tabs>
        <w:tab w:val="right" w:pos="9639"/>
      </w:tabs>
      <w:spacing w:line="240" w:lineRule="auto"/>
    </w:pPr>
    <w:rPr>
      <w:kern w:val="60"/>
      <w:sz w:val="32"/>
      <w:szCs w:val="32"/>
    </w:rPr>
  </w:style>
  <w:style w:type="paragraph" w:styleId="HTML">
    <w:name w:val="HTML Preformatted"/>
    <w:basedOn w:val="a0"/>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宋体" w:eastAsia="宋体" w:hAnsi="宋体" w:cs="宋体"/>
      <w:sz w:val="24"/>
      <w:szCs w:val="24"/>
      <w:lang w:val="en-US" w:eastAsia="zh-CN"/>
    </w:rPr>
  </w:style>
  <w:style w:type="paragraph" w:styleId="ae">
    <w:name w:val="Normal (Web)"/>
    <w:basedOn w:val="a0"/>
    <w:uiPriority w:val="99"/>
    <w:unhideWhenUsed/>
    <w:qFormat/>
    <w:pPr>
      <w:spacing w:before="100" w:beforeAutospacing="1" w:after="100" w:afterAutospacing="1" w:line="240" w:lineRule="auto"/>
    </w:pPr>
    <w:rPr>
      <w:rFonts w:ascii="宋体" w:eastAsia="宋体" w:hAnsi="宋体" w:cs="宋体"/>
      <w:sz w:val="24"/>
      <w:szCs w:val="24"/>
      <w:lang w:val="en-US" w:eastAsia="zh-CN"/>
    </w:rPr>
  </w:style>
  <w:style w:type="paragraph" w:styleId="af">
    <w:name w:val="Title"/>
    <w:basedOn w:val="a0"/>
    <w:next w:val="a0"/>
    <w:link w:val="af0"/>
    <w:autoRedefine/>
    <w:uiPriority w:val="10"/>
    <w:qFormat/>
    <w:pPr>
      <w:tabs>
        <w:tab w:val="right" w:pos="9639"/>
      </w:tabs>
      <w:spacing w:line="240" w:lineRule="auto"/>
    </w:pPr>
    <w:rPr>
      <w:b/>
      <w:kern w:val="60"/>
      <w:sz w:val="32"/>
      <w:szCs w:val="32"/>
    </w:rPr>
  </w:style>
  <w:style w:type="paragraph" w:styleId="af1">
    <w:name w:val="annotation subject"/>
    <w:basedOn w:val="a4"/>
    <w:next w:val="a4"/>
    <w:link w:val="af2"/>
    <w:uiPriority w:val="99"/>
    <w:semiHidden/>
    <w:unhideWhenUsed/>
    <w:qFormat/>
    <w:rPr>
      <w:b/>
      <w:bCs/>
    </w:rPr>
  </w:style>
  <w:style w:type="table" w:styleId="af3">
    <w:name w:val="Table Grid"/>
    <w:basedOn w:val="a2"/>
    <w:uiPriority w:val="59"/>
    <w:qFormat/>
    <w:rPr>
      <w:rFonts w:cs="Arial"/>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4">
    <w:name w:val="Strong"/>
    <w:basedOn w:val="a1"/>
    <w:uiPriority w:val="22"/>
    <w:qFormat/>
    <w:rPr>
      <w:b/>
      <w:bCs/>
    </w:rPr>
  </w:style>
  <w:style w:type="character" w:styleId="af5">
    <w:name w:val="Emphasis"/>
    <w:basedOn w:val="a1"/>
    <w:uiPriority w:val="20"/>
    <w:qFormat/>
    <w:rPr>
      <w:rFonts w:cs="Times New Roman"/>
      <w:i/>
      <w:iCs/>
    </w:rPr>
  </w:style>
  <w:style w:type="character" w:styleId="af6">
    <w:name w:val="Hyperlink"/>
    <w:basedOn w:val="a1"/>
    <w:uiPriority w:val="99"/>
    <w:qFormat/>
    <w:rPr>
      <w:rFonts w:cs="Times New Roman"/>
      <w:color w:val="0000FF"/>
      <w:u w:val="single"/>
    </w:rPr>
  </w:style>
  <w:style w:type="character" w:styleId="af7">
    <w:name w:val="annotation reference"/>
    <w:basedOn w:val="a1"/>
    <w:uiPriority w:val="99"/>
    <w:semiHidden/>
    <w:unhideWhenUsed/>
    <w:qFormat/>
    <w:rPr>
      <w:sz w:val="21"/>
      <w:szCs w:val="21"/>
    </w:rPr>
  </w:style>
  <w:style w:type="paragraph" w:styleId="a">
    <w:name w:val="List Paragraph"/>
    <w:basedOn w:val="a0"/>
    <w:autoRedefine/>
    <w:uiPriority w:val="34"/>
    <w:pPr>
      <w:numPr>
        <w:numId w:val="1"/>
      </w:numPr>
      <w:tabs>
        <w:tab w:val="left" w:pos="567"/>
      </w:tabs>
      <w:spacing w:line="360" w:lineRule="auto"/>
      <w:jc w:val="both"/>
    </w:pPr>
  </w:style>
  <w:style w:type="character" w:customStyle="1" w:styleId="ab">
    <w:name w:val="页眉 字符"/>
    <w:basedOn w:val="a1"/>
    <w:link w:val="aa"/>
    <w:uiPriority w:val="99"/>
    <w:qFormat/>
    <w:locked/>
    <w:rPr>
      <w:rFonts w:ascii="Arial" w:hAnsi="Arial" w:cs="Times New Roman"/>
      <w:sz w:val="22"/>
    </w:rPr>
  </w:style>
  <w:style w:type="character" w:customStyle="1" w:styleId="10">
    <w:name w:val="标题 1 字符"/>
    <w:basedOn w:val="a1"/>
    <w:link w:val="1"/>
    <w:uiPriority w:val="9"/>
    <w:qFormat/>
    <w:locked/>
    <w:rPr>
      <w:rFonts w:ascii="Arial" w:eastAsiaTheme="majorEastAsia" w:hAnsi="Arial" w:cs="Times New Roman"/>
      <w:b/>
      <w:bCs/>
      <w:sz w:val="28"/>
      <w:szCs w:val="28"/>
    </w:rPr>
  </w:style>
  <w:style w:type="character" w:customStyle="1" w:styleId="a9">
    <w:name w:val="页脚 字符"/>
    <w:basedOn w:val="a1"/>
    <w:link w:val="a8"/>
    <w:uiPriority w:val="99"/>
    <w:locked/>
    <w:rPr>
      <w:rFonts w:ascii="Arial" w:hAnsi="Arial" w:cs="Times New Roman"/>
      <w:sz w:val="22"/>
    </w:rPr>
  </w:style>
  <w:style w:type="character" w:customStyle="1" w:styleId="20">
    <w:name w:val="标题 2 字符"/>
    <w:basedOn w:val="a1"/>
    <w:link w:val="2"/>
    <w:uiPriority w:val="9"/>
    <w:locked/>
    <w:rPr>
      <w:rFonts w:ascii="Arial" w:eastAsiaTheme="majorEastAsia" w:hAnsi="Arial" w:cs="Times New Roman"/>
      <w:b/>
      <w:bCs/>
      <w:sz w:val="24"/>
      <w:szCs w:val="24"/>
    </w:rPr>
  </w:style>
  <w:style w:type="character" w:customStyle="1" w:styleId="a7">
    <w:name w:val="批注框文本 字符"/>
    <w:basedOn w:val="a1"/>
    <w:link w:val="a6"/>
    <w:uiPriority w:val="99"/>
    <w:semiHidden/>
    <w:qFormat/>
    <w:locked/>
    <w:rPr>
      <w:rFonts w:ascii="Tahoma" w:hAnsi="Tahoma" w:cs="Tahoma"/>
      <w:sz w:val="16"/>
      <w:szCs w:val="16"/>
    </w:rPr>
  </w:style>
  <w:style w:type="character" w:customStyle="1" w:styleId="af0">
    <w:name w:val="标题 字符"/>
    <w:basedOn w:val="a1"/>
    <w:link w:val="af"/>
    <w:uiPriority w:val="10"/>
    <w:locked/>
    <w:rPr>
      <w:rFonts w:ascii="Arial" w:hAnsi="Arial" w:cs="Times New Roman"/>
      <w:b/>
      <w:kern w:val="60"/>
      <w:sz w:val="32"/>
      <w:szCs w:val="32"/>
    </w:rPr>
  </w:style>
  <w:style w:type="character" w:customStyle="1" w:styleId="30">
    <w:name w:val="标题 3 字符"/>
    <w:basedOn w:val="a1"/>
    <w:link w:val="3"/>
    <w:uiPriority w:val="9"/>
    <w:semiHidden/>
    <w:qFormat/>
    <w:locked/>
    <w:rPr>
      <w:rFonts w:asciiTheme="majorHAnsi" w:eastAsiaTheme="majorEastAsia" w:hAnsiTheme="majorHAnsi" w:cs="Times New Roman"/>
      <w:b/>
      <w:bCs/>
      <w:color w:val="D0D0D0" w:themeColor="accent1"/>
      <w:sz w:val="22"/>
    </w:rPr>
  </w:style>
  <w:style w:type="character" w:customStyle="1" w:styleId="ad">
    <w:name w:val="副标题 字符"/>
    <w:basedOn w:val="a1"/>
    <w:link w:val="ac"/>
    <w:uiPriority w:val="11"/>
    <w:qFormat/>
    <w:locked/>
    <w:rPr>
      <w:rFonts w:ascii="Arial" w:hAnsi="Arial" w:cs="Times New Roman"/>
      <w:kern w:val="60"/>
      <w:sz w:val="32"/>
      <w:szCs w:val="32"/>
    </w:rPr>
  </w:style>
  <w:style w:type="paragraph" w:customStyle="1" w:styleId="Bullets">
    <w:name w:val="Bullets"/>
    <w:basedOn w:val="a"/>
    <w:next w:val="a0"/>
    <w:autoRedefine/>
    <w:qFormat/>
    <w:pPr>
      <w:numPr>
        <w:numId w:val="2"/>
      </w:numPr>
    </w:pPr>
  </w:style>
  <w:style w:type="paragraph" w:customStyle="1" w:styleId="Nummerierung">
    <w:name w:val="Nummerierung"/>
    <w:basedOn w:val="a"/>
    <w:next w:val="a0"/>
    <w:autoRedefine/>
    <w:qFormat/>
    <w:pPr>
      <w:tabs>
        <w:tab w:val="clear" w:pos="567"/>
        <w:tab w:val="left" w:pos="357"/>
      </w:tabs>
    </w:pPr>
  </w:style>
  <w:style w:type="paragraph" w:customStyle="1" w:styleId="Flietext">
    <w:name w:val="Fließtext"/>
    <w:basedOn w:val="a0"/>
    <w:qFormat/>
    <w:pPr>
      <w:spacing w:after="240" w:line="360" w:lineRule="auto"/>
    </w:pPr>
    <w:rPr>
      <w:rFonts w:cs="Times New Roman"/>
      <w:lang w:eastAsia="de-DE"/>
    </w:rPr>
  </w:style>
  <w:style w:type="paragraph" w:customStyle="1" w:styleId="Boilerplate">
    <w:name w:val="Boilerplate"/>
    <w:basedOn w:val="a0"/>
    <w:qFormat/>
    <w:pPr>
      <w:spacing w:line="240" w:lineRule="auto"/>
    </w:pPr>
    <w:rPr>
      <w:rFonts w:cs="Times New Roman"/>
      <w:sz w:val="20"/>
      <w:szCs w:val="20"/>
      <w:lang w:eastAsia="de-DE"/>
    </w:rPr>
  </w:style>
  <w:style w:type="paragraph" w:customStyle="1" w:styleId="TabellefrBilder">
    <w:name w:val="Tabelle für Bilder"/>
    <w:basedOn w:val="a0"/>
    <w:qFormat/>
    <w:pPr>
      <w:spacing w:line="240" w:lineRule="auto"/>
    </w:pPr>
    <w:rPr>
      <w:rFonts w:cs="Times New Roman"/>
      <w:sz w:val="20"/>
      <w:szCs w:val="20"/>
      <w:lang w:eastAsia="de-DE"/>
    </w:rPr>
  </w:style>
  <w:style w:type="paragraph" w:customStyle="1" w:styleId="KopfzeileInformationsblock">
    <w:name w:val="Kopfzeile Informationsblock"/>
    <w:basedOn w:val="a0"/>
    <w:qFormat/>
    <w:pPr>
      <w:spacing w:line="240" w:lineRule="auto"/>
      <w:ind w:left="142"/>
    </w:pPr>
    <w:rPr>
      <w:rFonts w:cs="Times New Roman"/>
      <w:sz w:val="20"/>
      <w:szCs w:val="20"/>
      <w:lang w:eastAsia="de-DE"/>
    </w:rPr>
  </w:style>
  <w:style w:type="paragraph" w:customStyle="1" w:styleId="Flieszlig">
    <w:name w:val="Flie&amp;szlig"/>
    <w:basedOn w:val="a0"/>
    <w:qFormat/>
    <w:pPr>
      <w:spacing w:after="240" w:line="360" w:lineRule="auto"/>
    </w:pPr>
    <w:rPr>
      <w:lang w:eastAsia="de-DE"/>
    </w:rPr>
  </w:style>
  <w:style w:type="character" w:customStyle="1" w:styleId="UnresolvedMention1">
    <w:name w:val="Unresolved Mention1"/>
    <w:basedOn w:val="a1"/>
    <w:uiPriority w:val="99"/>
    <w:semiHidden/>
    <w:unhideWhenUsed/>
    <w:qFormat/>
    <w:rPr>
      <w:color w:val="605E5C"/>
      <w:shd w:val="clear" w:color="auto" w:fill="E1DFDD"/>
    </w:rPr>
  </w:style>
  <w:style w:type="character" w:customStyle="1" w:styleId="a5">
    <w:name w:val="批注文字 字符"/>
    <w:basedOn w:val="a1"/>
    <w:link w:val="a4"/>
    <w:uiPriority w:val="99"/>
    <w:semiHidden/>
    <w:qFormat/>
    <w:rPr>
      <w:rFonts w:ascii="Arial" w:hAnsi="Arial" w:cs="Arial"/>
      <w:sz w:val="22"/>
      <w:szCs w:val="22"/>
    </w:rPr>
  </w:style>
  <w:style w:type="character" w:customStyle="1" w:styleId="af2">
    <w:name w:val="批注主题 字符"/>
    <w:basedOn w:val="a5"/>
    <w:link w:val="af1"/>
    <w:uiPriority w:val="99"/>
    <w:semiHidden/>
    <w:rPr>
      <w:rFonts w:ascii="Arial" w:hAnsi="Arial" w:cs="Arial"/>
      <w:b/>
      <w:bCs/>
      <w:sz w:val="22"/>
      <w:szCs w:val="22"/>
    </w:rPr>
  </w:style>
  <w:style w:type="character" w:customStyle="1" w:styleId="HTML0">
    <w:name w:val="HTML 预设格式 字符"/>
    <w:basedOn w:val="a1"/>
    <w:link w:val="HTML"/>
    <w:uiPriority w:val="99"/>
    <w:semiHidden/>
    <w:qFormat/>
    <w:rPr>
      <w:rFonts w:ascii="宋体" w:eastAsia="宋体" w:hAnsi="宋体" w:cs="宋体"/>
      <w:sz w:val="24"/>
      <w:szCs w:val="24"/>
      <w:lang w:val="en-US" w:eastAsia="zh-CN"/>
    </w:rPr>
  </w:style>
  <w:style w:type="character" w:customStyle="1" w:styleId="ui-provider">
    <w:name w:val="ui-provider"/>
    <w:basedOn w:val="a1"/>
  </w:style>
  <w:style w:type="paragraph" w:styleId="af8">
    <w:name w:val="Revision"/>
    <w:hidden/>
    <w:uiPriority w:val="99"/>
    <w:unhideWhenUsed/>
    <w:rsid w:val="00EF30B4"/>
    <w:rPr>
      <w:rFonts w:ascii="Arial" w:hAnsi="Arial" w:cs="Arial"/>
      <w:sz w:val="22"/>
      <w:szCs w:val="22"/>
      <w:lang w:val="de-DE"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yongjuan.shi@trumpf.com"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umpf.cn"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Design">
  <a:themeElements>
    <a:clrScheme name="TRUMPF">
      <a:dk1>
        <a:sysClr val="windowText" lastClr="000000"/>
      </a:dk1>
      <a:lt1>
        <a:srgbClr val="FFFFFF"/>
      </a:lt1>
      <a:dk2>
        <a:srgbClr val="D0D0D0"/>
      </a:dk2>
      <a:lt2>
        <a:srgbClr val="FFFFFF"/>
      </a:lt2>
      <a:accent1>
        <a:srgbClr val="D0D0D0"/>
      </a:accent1>
      <a:accent2>
        <a:srgbClr val="0D3174"/>
      </a:accent2>
      <a:accent3>
        <a:srgbClr val="638EBD"/>
      </a:accent3>
      <a:accent4>
        <a:srgbClr val="707070"/>
      </a:accent4>
      <a:accent5>
        <a:srgbClr val="94C11C"/>
      </a:accent5>
      <a:accent6>
        <a:srgbClr val="6C955E"/>
      </a:accent6>
      <a:hlink>
        <a:srgbClr val="0D3174"/>
      </a:hlink>
      <a:folHlink>
        <a:srgbClr val="638EBD"/>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D95975-3C54-4777-A492-3ED61B23F4D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2449</Words>
  <Characters>480</Characters>
  <Application>Microsoft Office Word</Application>
  <DocSecurity>0</DocSecurity>
  <Lines>4</Lines>
  <Paragraphs>5</Paragraphs>
  <ScaleCrop>false</ScaleCrop>
  <Company>TRUMPF Group</Company>
  <LinksUpToDate>false</LinksUpToDate>
  <CharactersWithSpaces>2924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lu.liu@trumpf.com</dc:creator>
  <cp:lastModifiedBy>Li, Jingbo</cp:lastModifiedBy>
  <cp:revision>4</cp:revision>
  <cp:lastPrinted>2020-09-01T10:38:00Z</cp:lastPrinted>
  <dcterms:created xsi:type="dcterms:W3CDTF">2024-05-29T03:15:00Z</dcterms:created>
  <dcterms:modified xsi:type="dcterms:W3CDTF">2024-05-31T05:25:00Z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DD1763E72DC94F838DDB240D98F2A214_12</vt:lpwstr>
  </property>
</Properties>
</file>